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3DAC" w:rsidRDefault="005D3DAC">
      <w:pPr>
        <w:spacing w:line="480" w:lineRule="exact"/>
        <w:rPr>
          <w:rFonts w:ascii="黑体" w:eastAsia="黑体"/>
        </w:rPr>
      </w:pPr>
    </w:p>
    <w:p w:rsidR="005D3DAC" w:rsidRDefault="005D3DAC">
      <w:pPr>
        <w:spacing w:line="480" w:lineRule="exact"/>
        <w:rPr>
          <w:rFonts w:ascii="黑体" w:eastAsia="黑体"/>
        </w:rPr>
      </w:pPr>
    </w:p>
    <w:p w:rsidR="005D3DAC" w:rsidRDefault="005D3DAC">
      <w:pPr>
        <w:spacing w:line="480" w:lineRule="exact"/>
        <w:rPr>
          <w:rFonts w:ascii="黑体" w:eastAsia="黑体"/>
        </w:rPr>
      </w:pPr>
    </w:p>
    <w:p w:rsidR="005D3DAC" w:rsidRDefault="000C2084">
      <w:pPr>
        <w:spacing w:line="360" w:lineRule="auto"/>
        <w:jc w:val="center"/>
        <w:rPr>
          <w:rFonts w:ascii="方正小标宋简体" w:eastAsia="方正小标宋简体"/>
          <w:color w:val="FF0000"/>
          <w:w w:val="90"/>
          <w:sz w:val="68"/>
          <w:szCs w:val="68"/>
        </w:rPr>
      </w:pPr>
      <w:proofErr w:type="gramStart"/>
      <w:r>
        <w:rPr>
          <w:rFonts w:ascii="方正小标宋简体" w:eastAsia="方正小标宋简体" w:hint="eastAsia"/>
          <w:color w:val="FF0000"/>
          <w:w w:val="90"/>
          <w:sz w:val="68"/>
          <w:szCs w:val="68"/>
        </w:rPr>
        <w:t>贵州省满帮公益</w:t>
      </w:r>
      <w:proofErr w:type="gramEnd"/>
      <w:r>
        <w:rPr>
          <w:rFonts w:ascii="方正小标宋简体" w:eastAsia="方正小标宋简体" w:hint="eastAsia"/>
          <w:color w:val="FF0000"/>
          <w:w w:val="90"/>
          <w:sz w:val="68"/>
          <w:szCs w:val="68"/>
        </w:rPr>
        <w:t>基金会文件</w:t>
      </w:r>
    </w:p>
    <w:p w:rsidR="005D3DAC" w:rsidRDefault="005D3DAC">
      <w:pPr>
        <w:spacing w:line="440" w:lineRule="exact"/>
        <w:jc w:val="center"/>
        <w:rPr>
          <w:rFonts w:ascii="微软雅黑" w:eastAsia="微软雅黑" w:hAnsi="微软雅黑"/>
          <w:b/>
          <w:bCs/>
          <w:sz w:val="40"/>
          <w:szCs w:val="40"/>
        </w:rPr>
      </w:pPr>
    </w:p>
    <w:p w:rsidR="005D3DAC" w:rsidRDefault="005D3DAC">
      <w:pPr>
        <w:spacing w:line="440" w:lineRule="exact"/>
        <w:rPr>
          <w:rFonts w:ascii="微软雅黑" w:eastAsia="微软雅黑" w:hAnsi="微软雅黑"/>
          <w:b/>
          <w:bCs/>
          <w:sz w:val="40"/>
          <w:szCs w:val="40"/>
        </w:rPr>
      </w:pPr>
    </w:p>
    <w:p w:rsidR="005D3DAC" w:rsidRDefault="000C2084">
      <w:pPr>
        <w:spacing w:line="360" w:lineRule="auto"/>
        <w:jc w:val="center"/>
        <w:rPr>
          <w:rFonts w:ascii="仿宋" w:eastAsia="仿宋" w:hAnsi="仿宋"/>
          <w:b/>
          <w:bCs/>
          <w:sz w:val="56"/>
          <w:szCs w:val="40"/>
        </w:rPr>
      </w:pPr>
      <w:proofErr w:type="gramStart"/>
      <w:r>
        <w:rPr>
          <w:rFonts w:ascii="仿宋" w:eastAsia="仿宋" w:hAnsi="仿宋" w:hint="eastAsia"/>
          <w:color w:val="000000"/>
          <w:sz w:val="32"/>
        </w:rPr>
        <w:t>满帮公益</w:t>
      </w:r>
      <w:proofErr w:type="gramEnd"/>
      <w:r>
        <w:rPr>
          <w:rFonts w:ascii="仿宋" w:eastAsia="仿宋" w:hAnsi="仿宋" w:hint="eastAsia"/>
          <w:color w:val="000000"/>
          <w:sz w:val="32"/>
        </w:rPr>
        <w:t>评估〔</w:t>
      </w:r>
      <w:r>
        <w:rPr>
          <w:rFonts w:ascii="仿宋" w:eastAsia="仿宋" w:hAnsi="仿宋" w:hint="eastAsia"/>
          <w:color w:val="000000"/>
          <w:sz w:val="32"/>
        </w:rPr>
        <w:t>20</w:t>
      </w:r>
      <w:r>
        <w:rPr>
          <w:rFonts w:ascii="仿宋" w:eastAsia="仿宋" w:hAnsi="仿宋"/>
          <w:sz w:val="32"/>
          <w:szCs w:val="32"/>
        </w:rPr>
        <w:t>25</w:t>
      </w:r>
      <w:r>
        <w:rPr>
          <w:rFonts w:ascii="仿宋" w:eastAsia="仿宋" w:hAnsi="仿宋" w:hint="eastAsia"/>
          <w:color w:val="000000"/>
          <w:sz w:val="32"/>
        </w:rPr>
        <w:t>〕</w:t>
      </w:r>
      <w:r>
        <w:rPr>
          <w:rFonts w:ascii="仿宋" w:eastAsia="仿宋" w:hAnsi="仿宋" w:hint="eastAsia"/>
          <w:color w:val="000000"/>
          <w:sz w:val="32"/>
        </w:rPr>
        <w:t>0</w:t>
      </w:r>
      <w:r>
        <w:rPr>
          <w:rFonts w:ascii="仿宋" w:eastAsia="仿宋" w:hAnsi="仿宋"/>
          <w:color w:val="000000"/>
          <w:sz w:val="32"/>
        </w:rPr>
        <w:t>04</w:t>
      </w:r>
      <w:r>
        <w:rPr>
          <w:rFonts w:ascii="仿宋" w:eastAsia="仿宋" w:hAnsi="仿宋" w:hint="eastAsia"/>
          <w:color w:val="000000"/>
          <w:sz w:val="32"/>
        </w:rPr>
        <w:t>号</w:t>
      </w:r>
    </w:p>
    <w:p w:rsidR="005D3DAC" w:rsidRDefault="000C2084">
      <w:pPr>
        <w:spacing w:line="440" w:lineRule="exact"/>
        <w:rPr>
          <w:color w:val="808000"/>
        </w:rPr>
      </w:pPr>
      <w:r>
        <w:rPr>
          <w:rFonts w:hint="eastAsia"/>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13335</wp:posOffset>
                </wp:positionV>
                <wp:extent cx="5618480" cy="0"/>
                <wp:effectExtent l="0" t="19050" r="20320" b="19050"/>
                <wp:wrapNone/>
                <wp:docPr id="9" name="直接连接符 9"/>
                <wp:cNvGraphicFramePr/>
                <a:graphic xmlns:a="http://schemas.openxmlformats.org/drawingml/2006/main">
                  <a:graphicData uri="http://schemas.microsoft.com/office/word/2010/wordprocessingShape">
                    <wps:wsp>
                      <wps:cNvCnPr/>
                      <wps:spPr>
                        <a:xfrm>
                          <a:off x="0" y="0"/>
                          <a:ext cx="5618480" cy="0"/>
                        </a:xfrm>
                        <a:prstGeom prst="line">
                          <a:avLst/>
                        </a:prstGeom>
                        <a:ln w="28575" cap="flat" cmpd="sng">
                          <a:solidFill>
                            <a:srgbClr val="FF0000"/>
                          </a:solidFill>
                          <a:prstDash val="solid"/>
                          <a:headEnd type="none" w="med" len="med"/>
                          <a:tailEnd type="none" w="med" len="med"/>
                        </a:ln>
                      </wps:spPr>
                      <wps:bodyPr/>
                    </wps:wsp>
                  </a:graphicData>
                </a:graphic>
              </wp:anchor>
            </w:drawing>
          </mc:Choice>
          <mc:Fallback xmlns:wpsCustomData="http://www.wps.cn/officeDocument/2013/wpsCustomData">
            <w:pict>
              <v:line id="_x0000_s1026" o:spid="_x0000_s1026" o:spt="20" style="position:absolute;left:0pt;margin-top:1.05pt;height:0pt;width:442.4pt;mso-position-horizontal:center;mso-position-horizontal-relative:margin;z-index:251659264;mso-width-relative:page;mso-height-relative:page;" filled="f" stroked="t" coordsize="21600,21600" o:gfxdata="UEsDBAoAAAAAAIdO4kAAAAAAAAAAAAAAAAAEAAAAZHJzL1BLAwQUAAAACACHTuJA3R8wg9IAAAAE&#10;AQAADwAAAGRycy9kb3ducmV2LnhtbE2PzWrDMBCE74W+g9hAb41sU4pxLYektLdCqfuTq2JtLBNr&#10;ZSzFcd6+21zS4zDDzDflana9mHAMnScF6TIBgdR401Gr4Ovz9T4HEaImo3tPqOCMAVbV7U2pC+NP&#10;9IFTHVvBJRQKrcDGOBRShsai02HpByT29n50OrIcW2lGfeJy18ssSR6l0x3xgtUDPltsDvXRKZh/&#10;8rXdvsXNi/9+t4d5W7spOyt1t0iTJxAR53gNwx8+o0PFTDt/JBNEr4CPRAVZCoLNPH/gH7uLllUp&#10;/8NXv1BLAwQUAAAACACHTuJAtcjlhvABAADZAwAADgAAAGRycy9lMm9Eb2MueG1srVO9jhMxEO6R&#10;eAfLPdkkIkdulc0VF0KD4CTgASa2N2vJf/L4sslL8AJIdFBR0vM2HI/B2JvLwdGkYAvveDzzzXyf&#10;x4urvTVspyJq7xo+GY05U054qd224R/er5/NOcMEToLxTjX8oJBfLZ8+WfShVlPfeSNVZATisO5D&#10;w7uUQl1VKDplAUc+KEeHrY8WEm3jtpIRekK3ppqOxxdV76MM0QuFSN7VcMiPiPEcQN+2WqiVF7dW&#10;uTSgRmUgESXsdEC+LN22rRLpbduiSsw0nJimslIRsjd5rZYLqLcRQqfFsQU4p4VHnCxoR0VPUCtI&#10;wG6j/gfKahE9+jaNhLfVQKQoQiwm40favOsgqMKFpMZwEh3/H6x4s7uJTMuGX3LmwNKF3336/vPj&#10;l18/PtN69+0ru8wi9QFrir12N/G4w3ATM+N9G23+Exe2L8IeTsKqfWKCnLOLyfz5nDQX92fVQ2KI&#10;mF4pb1k2Gm60y5yhht1rTFSMQu9Dsts41jd8Op+9mBEe0AS2dPNk2kAs0G1LMnqj5Vobk1MwbjfX&#10;JrId0BSs12P6MicC/issV1kBdkNcORrmo1MgXzrJ0iGQPo6eBc89WCU5M4peUbYIEOoE2pwTSaWN&#10;ow6yrIOQ2dp4eSj6Fj/deOnxOJ15pP7cl+yHF7n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N0f&#10;MIPSAAAABAEAAA8AAAAAAAAAAQAgAAAAIgAAAGRycy9kb3ducmV2LnhtbFBLAQIUABQAAAAIAIdO&#10;4kC1yOWG8AEAANkDAAAOAAAAAAAAAAEAIAAAACEBAABkcnMvZTJvRG9jLnhtbFBLBQYAAAAABgAG&#10;AFkBAACDBQAAAAA=&#10;">
                <v:fill on="f" focussize="0,0"/>
                <v:stroke weight="2.25pt" color="#FF0000" joinstyle="round"/>
                <v:imagedata o:title=""/>
                <o:lock v:ext="edit" aspectratio="f"/>
              </v:line>
            </w:pict>
          </mc:Fallback>
        </mc:AlternateContent>
      </w:r>
    </w:p>
    <w:p w:rsidR="005D3DAC" w:rsidRDefault="005D3DAC">
      <w:pPr>
        <w:spacing w:line="440" w:lineRule="exact"/>
        <w:rPr>
          <w:color w:val="808000"/>
        </w:rPr>
      </w:pPr>
    </w:p>
    <w:p w:rsidR="005D3DAC" w:rsidRDefault="000C2084">
      <w:pPr>
        <w:spacing w:line="360" w:lineRule="auto"/>
        <w:jc w:val="center"/>
        <w:rPr>
          <w:rFonts w:ascii="方正小标宋简体" w:eastAsia="方正小标宋简体"/>
          <w:color w:val="000000"/>
          <w:sz w:val="44"/>
          <w:szCs w:val="44"/>
        </w:rPr>
      </w:pPr>
      <w:r>
        <w:rPr>
          <w:rFonts w:ascii="方正小标宋简体" w:eastAsia="方正小标宋简体" w:hint="eastAsia"/>
          <w:color w:val="000000"/>
          <w:sz w:val="44"/>
          <w:szCs w:val="44"/>
        </w:rPr>
        <w:t xml:space="preserve"> </w:t>
      </w:r>
      <w:r>
        <w:rPr>
          <w:rFonts w:ascii="方正小标宋简体" w:eastAsia="方正小标宋简体" w:hint="eastAsia"/>
          <w:color w:val="000000"/>
          <w:sz w:val="44"/>
          <w:szCs w:val="44"/>
        </w:rPr>
        <w:t>“满帮云程奖学金”公益助学项目</w:t>
      </w:r>
    </w:p>
    <w:p w:rsidR="005D3DAC" w:rsidRDefault="000C2084">
      <w:pPr>
        <w:spacing w:line="360" w:lineRule="auto"/>
        <w:jc w:val="center"/>
        <w:rPr>
          <w:rFonts w:ascii="方正小标宋简体" w:eastAsia="方正小标宋简体"/>
          <w:color w:val="000000"/>
          <w:sz w:val="44"/>
          <w:szCs w:val="44"/>
        </w:rPr>
      </w:pPr>
      <w:r>
        <w:rPr>
          <w:rFonts w:ascii="方正小标宋简体" w:eastAsia="方正小标宋简体" w:hint="eastAsia"/>
          <w:color w:val="000000"/>
          <w:sz w:val="44"/>
          <w:szCs w:val="44"/>
        </w:rPr>
        <w:t>评估报告</w:t>
      </w:r>
    </w:p>
    <w:p w:rsidR="005D3DAC" w:rsidRDefault="005D3DAC">
      <w:pPr>
        <w:jc w:val="left"/>
        <w:rPr>
          <w:rFonts w:ascii="仿宋" w:eastAsia="仿宋" w:hAnsi="仿宋"/>
          <w:color w:val="000000"/>
          <w:sz w:val="32"/>
        </w:rPr>
      </w:pPr>
    </w:p>
    <w:p w:rsidR="005D3DAC" w:rsidRDefault="000C2084">
      <w:pPr>
        <w:jc w:val="left"/>
        <w:rPr>
          <w:rFonts w:ascii="仿宋" w:eastAsia="仿宋" w:hAnsi="仿宋"/>
          <w:color w:val="000000"/>
          <w:sz w:val="32"/>
        </w:rPr>
      </w:pPr>
      <w:r>
        <w:rPr>
          <w:rFonts w:ascii="仿宋" w:eastAsia="仿宋" w:hAnsi="仿宋" w:hint="eastAsia"/>
          <w:color w:val="000000"/>
          <w:sz w:val="32"/>
        </w:rPr>
        <w:t>执行机构：</w:t>
      </w:r>
      <w:proofErr w:type="gramStart"/>
      <w:r>
        <w:rPr>
          <w:rFonts w:ascii="仿宋" w:eastAsia="仿宋" w:hAnsi="仿宋" w:hint="eastAsia"/>
          <w:color w:val="000000"/>
          <w:sz w:val="32"/>
        </w:rPr>
        <w:t>贵州省满帮公益</w:t>
      </w:r>
      <w:proofErr w:type="gramEnd"/>
      <w:r>
        <w:rPr>
          <w:rFonts w:ascii="仿宋" w:eastAsia="仿宋" w:hAnsi="仿宋" w:hint="eastAsia"/>
          <w:color w:val="000000"/>
          <w:sz w:val="32"/>
        </w:rPr>
        <w:t>基金会</w:t>
      </w:r>
    </w:p>
    <w:p w:rsidR="005D3DAC" w:rsidRDefault="000C2084">
      <w:pPr>
        <w:jc w:val="left"/>
        <w:rPr>
          <w:rFonts w:ascii="仿宋" w:eastAsia="仿宋" w:hAnsi="仿宋"/>
          <w:color w:val="000000"/>
          <w:sz w:val="32"/>
        </w:rPr>
      </w:pPr>
      <w:r>
        <w:rPr>
          <w:rFonts w:ascii="仿宋" w:eastAsia="仿宋" w:hAnsi="仿宋" w:hint="eastAsia"/>
          <w:color w:val="000000"/>
          <w:sz w:val="32"/>
        </w:rPr>
        <w:t>开展时间：</w:t>
      </w:r>
      <w:r>
        <w:rPr>
          <w:rFonts w:ascii="仿宋" w:eastAsia="仿宋" w:hAnsi="仿宋" w:hint="eastAsia"/>
          <w:color w:val="000000"/>
          <w:sz w:val="32"/>
        </w:rPr>
        <w:t>2</w:t>
      </w:r>
      <w:r>
        <w:rPr>
          <w:rFonts w:ascii="仿宋" w:eastAsia="仿宋" w:hAnsi="仿宋"/>
          <w:color w:val="000000"/>
          <w:sz w:val="32"/>
        </w:rPr>
        <w:t>025</w:t>
      </w:r>
      <w:r>
        <w:rPr>
          <w:rFonts w:ascii="仿宋" w:eastAsia="仿宋" w:hAnsi="仿宋" w:hint="eastAsia"/>
          <w:color w:val="000000"/>
          <w:sz w:val="32"/>
        </w:rPr>
        <w:t>年</w:t>
      </w:r>
      <w:r>
        <w:rPr>
          <w:rFonts w:ascii="仿宋" w:eastAsia="仿宋" w:hAnsi="仿宋"/>
          <w:color w:val="000000"/>
          <w:sz w:val="32"/>
        </w:rPr>
        <w:t>7</w:t>
      </w:r>
      <w:r>
        <w:rPr>
          <w:rFonts w:ascii="仿宋" w:eastAsia="仿宋" w:hAnsi="仿宋" w:hint="eastAsia"/>
          <w:color w:val="000000"/>
          <w:sz w:val="32"/>
        </w:rPr>
        <w:t>月</w:t>
      </w:r>
      <w:r>
        <w:rPr>
          <w:rFonts w:ascii="仿宋" w:eastAsia="仿宋" w:hAnsi="仿宋"/>
          <w:color w:val="000000"/>
          <w:sz w:val="32"/>
        </w:rPr>
        <w:t>-10</w:t>
      </w:r>
      <w:r>
        <w:rPr>
          <w:rFonts w:ascii="仿宋" w:eastAsia="仿宋" w:hAnsi="仿宋" w:hint="eastAsia"/>
          <w:color w:val="000000"/>
          <w:sz w:val="32"/>
        </w:rPr>
        <w:t>月</w:t>
      </w:r>
      <w:r>
        <w:rPr>
          <w:rFonts w:ascii="仿宋" w:eastAsia="仿宋" w:hAnsi="仿宋" w:hint="eastAsia"/>
          <w:color w:val="000000"/>
          <w:sz w:val="32"/>
        </w:rPr>
        <w:t xml:space="preserve"> </w:t>
      </w:r>
    </w:p>
    <w:p w:rsidR="005D3DAC" w:rsidRDefault="005D3DAC">
      <w:pPr>
        <w:jc w:val="center"/>
        <w:rPr>
          <w:rFonts w:ascii="仿宋" w:eastAsia="仿宋" w:hAnsi="仿宋" w:cs="仿宋_GB2312"/>
          <w:kern w:val="10"/>
          <w:sz w:val="32"/>
          <w:szCs w:val="32"/>
        </w:rPr>
      </w:pPr>
    </w:p>
    <w:p w:rsidR="005D3DAC" w:rsidRDefault="005D3DAC">
      <w:pPr>
        <w:jc w:val="center"/>
        <w:rPr>
          <w:rFonts w:ascii="仿宋_GB2312" w:eastAsia="仿宋_GB2312" w:hAnsi="仿宋_GB2312" w:cs="仿宋_GB2312"/>
          <w:kern w:val="10"/>
          <w:sz w:val="32"/>
          <w:szCs w:val="32"/>
        </w:rPr>
      </w:pPr>
    </w:p>
    <w:p w:rsidR="005D3DAC" w:rsidRDefault="005D3DAC">
      <w:pPr>
        <w:jc w:val="center"/>
        <w:rPr>
          <w:rFonts w:ascii="仿宋_GB2312" w:eastAsia="仿宋_GB2312" w:hAnsi="仿宋_GB2312" w:cs="仿宋_GB2312"/>
          <w:kern w:val="10"/>
          <w:sz w:val="32"/>
          <w:szCs w:val="32"/>
        </w:rPr>
      </w:pPr>
    </w:p>
    <w:p w:rsidR="005D3DAC" w:rsidRDefault="005D3DAC">
      <w:pPr>
        <w:rPr>
          <w:rFonts w:ascii="仿宋_GB2312" w:eastAsia="仿宋_GB2312" w:hAnsi="仿宋_GB2312" w:cs="仿宋_GB2312"/>
          <w:kern w:val="10"/>
          <w:sz w:val="32"/>
          <w:szCs w:val="32"/>
        </w:rPr>
      </w:pPr>
    </w:p>
    <w:p w:rsidR="005D3DAC" w:rsidRDefault="005D3DAC">
      <w:pPr>
        <w:jc w:val="center"/>
        <w:rPr>
          <w:rFonts w:ascii="仿宋_GB2312" w:eastAsia="仿宋_GB2312" w:hAnsi="仿宋_GB2312" w:cs="仿宋_GB2312"/>
          <w:kern w:val="10"/>
          <w:sz w:val="32"/>
          <w:szCs w:val="32"/>
        </w:rPr>
      </w:pPr>
    </w:p>
    <w:p w:rsidR="005D3DAC" w:rsidRDefault="000C2084">
      <w:pPr>
        <w:jc w:val="center"/>
        <w:rPr>
          <w:rFonts w:ascii="仿宋_GB2312" w:eastAsia="仿宋_GB2312" w:hAnsi="仿宋_GB2312" w:cs="仿宋_GB2312"/>
          <w:kern w:val="10"/>
          <w:sz w:val="32"/>
          <w:szCs w:val="32"/>
        </w:rPr>
      </w:pPr>
      <w:r>
        <w:rPr>
          <w:rFonts w:ascii="仿宋_GB2312" w:eastAsia="仿宋_GB2312" w:hAnsi="仿宋_GB2312" w:cs="仿宋_GB2312" w:hint="eastAsia"/>
          <w:kern w:val="10"/>
          <w:sz w:val="32"/>
          <w:szCs w:val="32"/>
        </w:rPr>
        <w:t>二〇二五年十月</w:t>
      </w:r>
    </w:p>
    <w:p w:rsidR="005D3DAC" w:rsidRDefault="005D3DAC">
      <w:pPr>
        <w:rPr>
          <w:rFonts w:ascii="微软雅黑" w:eastAsia="微软雅黑" w:hAnsi="微软雅黑" w:cs="微软雅黑"/>
          <w:b/>
          <w:sz w:val="28"/>
          <w:szCs w:val="28"/>
        </w:rPr>
        <w:sectPr w:rsidR="005D3DAC">
          <w:footerReference w:type="default" r:id="rId9"/>
          <w:pgSz w:w="11906" w:h="16838"/>
          <w:pgMar w:top="2098" w:right="1588" w:bottom="2098" w:left="1588" w:header="851" w:footer="992" w:gutter="0"/>
          <w:cols w:space="425"/>
          <w:docGrid w:type="lines" w:linePitch="312"/>
        </w:sect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3261"/>
        <w:gridCol w:w="3685"/>
        <w:gridCol w:w="1276"/>
      </w:tblGrid>
      <w:tr w:rsidR="005D3DAC">
        <w:trPr>
          <w:trHeight w:val="397"/>
          <w:jc w:val="center"/>
        </w:trPr>
        <w:tc>
          <w:tcPr>
            <w:tcW w:w="9918" w:type="dxa"/>
            <w:gridSpan w:val="4"/>
            <w:shd w:val="clear" w:color="auto" w:fill="auto"/>
          </w:tcPr>
          <w:p w:rsidR="005D3DAC" w:rsidRDefault="000C2084">
            <w:pPr>
              <w:pStyle w:val="a9"/>
              <w:numPr>
                <w:ilvl w:val="0"/>
                <w:numId w:val="1"/>
              </w:numPr>
              <w:ind w:firstLineChars="0"/>
              <w:rPr>
                <w:rFonts w:ascii="黑体" w:eastAsia="黑体" w:hAnsi="黑体" w:cs="微软雅黑"/>
                <w:b/>
                <w:sz w:val="28"/>
                <w:szCs w:val="28"/>
              </w:rPr>
            </w:pPr>
            <w:r>
              <w:rPr>
                <w:rFonts w:ascii="黑体" w:eastAsia="黑体" w:hAnsi="黑体" w:cs="微软雅黑" w:hint="eastAsia"/>
                <w:b/>
                <w:sz w:val="32"/>
                <w:szCs w:val="32"/>
              </w:rPr>
              <w:lastRenderedPageBreak/>
              <w:t>项目概述</w:t>
            </w:r>
          </w:p>
        </w:tc>
      </w:tr>
      <w:tr w:rsidR="005D3DAC">
        <w:trPr>
          <w:trHeight w:val="1190"/>
          <w:jc w:val="center"/>
        </w:trPr>
        <w:tc>
          <w:tcPr>
            <w:tcW w:w="9918" w:type="dxa"/>
            <w:gridSpan w:val="4"/>
            <w:shd w:val="clear" w:color="auto" w:fill="auto"/>
            <w:vAlign w:val="center"/>
          </w:tcPr>
          <w:p w:rsidR="005D3DAC" w:rsidRDefault="000C2084">
            <w:pPr>
              <w:pStyle w:val="a8"/>
              <w:shd w:val="clear" w:color="auto" w:fill="FFFFFF"/>
              <w:spacing w:before="0" w:beforeAutospacing="0" w:after="0" w:afterAutospacing="0" w:line="600" w:lineRule="exact"/>
              <w:ind w:firstLineChars="200" w:firstLine="440"/>
              <w:jc w:val="both"/>
              <w:rPr>
                <w:rFonts w:ascii="微软雅黑" w:eastAsia="微软雅黑" w:hAnsi="微软雅黑" w:cs="微软雅黑"/>
                <w:b/>
              </w:rPr>
            </w:pPr>
            <w:r>
              <w:rPr>
                <w:rFonts w:ascii="仿宋" w:eastAsia="仿宋" w:hAnsi="仿宋" w:cs="仿宋" w:hint="eastAsia"/>
                <w:sz w:val="22"/>
                <w:szCs w:val="21"/>
              </w:rPr>
              <w:t>旨在为货车司机子女中参加高考并取得优异成绩的学生提供奖学金，以鼓励他们努力学习，追求更高的教育目标，同时减轻货车司机家庭的教育负担。计划面向社会征集成绩突出、表现优异的高考应届考生，结合家庭经济情况综合评判后对符合条件的</w:t>
            </w:r>
            <w:r>
              <w:rPr>
                <w:rFonts w:ascii="仿宋" w:eastAsia="仿宋" w:hAnsi="仿宋" w:cs="仿宋"/>
                <w:sz w:val="22"/>
                <w:szCs w:val="21"/>
              </w:rPr>
              <w:t>50</w:t>
            </w:r>
            <w:r>
              <w:rPr>
                <w:rFonts w:ascii="仿宋" w:eastAsia="仿宋" w:hAnsi="仿宋" w:cs="仿宋" w:hint="eastAsia"/>
                <w:sz w:val="22"/>
                <w:szCs w:val="21"/>
              </w:rPr>
              <w:t>名学子给予每人</w:t>
            </w:r>
            <w:r>
              <w:rPr>
                <w:rFonts w:ascii="仿宋" w:eastAsia="仿宋" w:hAnsi="仿宋" w:cs="仿宋" w:hint="eastAsia"/>
                <w:sz w:val="22"/>
                <w:szCs w:val="21"/>
              </w:rPr>
              <w:t xml:space="preserve"> 3000 </w:t>
            </w:r>
            <w:r>
              <w:rPr>
                <w:rFonts w:ascii="仿宋" w:eastAsia="仿宋" w:hAnsi="仿宋" w:cs="仿宋" w:hint="eastAsia"/>
                <w:sz w:val="22"/>
                <w:szCs w:val="21"/>
              </w:rPr>
              <w:t>元奖学金，激励货车司机子女奋发向上，为他们的未来发展提供支持和帮助，让踏上人生新旅途的孩子们感受到来自社会的关心关爱。</w:t>
            </w:r>
          </w:p>
        </w:tc>
      </w:tr>
      <w:tr w:rsidR="005D3DAC">
        <w:trPr>
          <w:trHeight w:val="397"/>
          <w:jc w:val="center"/>
        </w:trPr>
        <w:tc>
          <w:tcPr>
            <w:tcW w:w="9918" w:type="dxa"/>
            <w:gridSpan w:val="4"/>
            <w:shd w:val="clear" w:color="auto" w:fill="auto"/>
          </w:tcPr>
          <w:p w:rsidR="005D3DAC" w:rsidRDefault="000C2084">
            <w:pPr>
              <w:pStyle w:val="a9"/>
              <w:numPr>
                <w:ilvl w:val="0"/>
                <w:numId w:val="1"/>
              </w:numPr>
              <w:ind w:firstLineChars="0"/>
              <w:rPr>
                <w:rFonts w:ascii="黑体" w:eastAsia="黑体" w:hAnsi="黑体" w:cs="微软雅黑"/>
                <w:b/>
                <w:sz w:val="28"/>
                <w:szCs w:val="28"/>
              </w:rPr>
            </w:pPr>
            <w:r>
              <w:rPr>
                <w:rFonts w:ascii="黑体" w:eastAsia="黑体" w:hAnsi="黑体" w:cs="微软雅黑" w:hint="eastAsia"/>
                <w:b/>
                <w:sz w:val="32"/>
                <w:szCs w:val="32"/>
              </w:rPr>
              <w:t>项目执行过程</w:t>
            </w:r>
          </w:p>
        </w:tc>
      </w:tr>
      <w:tr w:rsidR="005D3DAC">
        <w:trPr>
          <w:trHeight w:val="397"/>
          <w:jc w:val="center"/>
        </w:trPr>
        <w:tc>
          <w:tcPr>
            <w:tcW w:w="9918" w:type="dxa"/>
            <w:gridSpan w:val="4"/>
            <w:shd w:val="clear" w:color="auto" w:fill="auto"/>
          </w:tcPr>
          <w:p w:rsidR="005D3DAC" w:rsidRDefault="000C2084">
            <w:pPr>
              <w:pStyle w:val="a8"/>
              <w:numPr>
                <w:ilvl w:val="0"/>
                <w:numId w:val="2"/>
              </w:numPr>
              <w:shd w:val="clear" w:color="auto" w:fill="FFFFFF"/>
              <w:spacing w:before="0" w:beforeAutospacing="0" w:after="0" w:afterAutospacing="0" w:line="384" w:lineRule="atLeast"/>
              <w:ind w:left="306" w:hanging="306"/>
              <w:rPr>
                <w:rFonts w:ascii="仿宋" w:eastAsia="仿宋" w:hAnsi="仿宋" w:cs="微软雅黑"/>
                <w:b/>
                <w:sz w:val="28"/>
                <w:szCs w:val="28"/>
              </w:rPr>
            </w:pPr>
            <w:r>
              <w:rPr>
                <w:rFonts w:ascii="仿宋" w:eastAsia="仿宋" w:hAnsi="仿宋" w:cs="微软雅黑" w:hint="eastAsia"/>
                <w:b/>
                <w:sz w:val="28"/>
                <w:szCs w:val="28"/>
              </w:rPr>
              <w:t>项目执行情况</w:t>
            </w:r>
          </w:p>
        </w:tc>
      </w:tr>
      <w:tr w:rsidR="005D3DAC">
        <w:trPr>
          <w:trHeight w:val="1833"/>
          <w:jc w:val="center"/>
        </w:trPr>
        <w:tc>
          <w:tcPr>
            <w:tcW w:w="9918" w:type="dxa"/>
            <w:gridSpan w:val="4"/>
            <w:shd w:val="clear" w:color="auto" w:fill="auto"/>
            <w:vAlign w:val="center"/>
          </w:tcPr>
          <w:p w:rsidR="005D3DAC" w:rsidRDefault="000C2084">
            <w:pPr>
              <w:pStyle w:val="a8"/>
              <w:shd w:val="clear" w:color="auto" w:fill="FFFFFF"/>
              <w:spacing w:before="0" w:beforeAutospacing="0" w:after="0" w:afterAutospacing="0" w:line="600" w:lineRule="exact"/>
              <w:ind w:firstLineChars="200" w:firstLine="480"/>
              <w:rPr>
                <w:rFonts w:ascii="仿宋" w:eastAsia="仿宋" w:hAnsi="仿宋" w:cs="仿宋"/>
                <w:szCs w:val="21"/>
              </w:rPr>
            </w:pPr>
            <w:r w:rsidRPr="00EF2F7A">
              <w:rPr>
                <w:rFonts w:ascii="仿宋" w:eastAsia="仿宋" w:hAnsi="仿宋" w:cs="仿宋" w:hint="eastAsia"/>
                <w:szCs w:val="21"/>
              </w:rPr>
              <w:t>暑期将尽</w:t>
            </w:r>
            <w:r>
              <w:rPr>
                <w:rFonts w:ascii="仿宋" w:eastAsia="仿宋" w:hAnsi="仿宋" w:cs="仿宋" w:hint="eastAsia"/>
                <w:szCs w:val="21"/>
              </w:rPr>
              <w:t>，今年参加高考的学子们经历过</w:t>
            </w:r>
            <w:proofErr w:type="gramStart"/>
            <w:r>
              <w:rPr>
                <w:rFonts w:ascii="仿宋" w:eastAsia="仿宋" w:hAnsi="仿宋" w:cs="仿宋" w:hint="eastAsia"/>
                <w:szCs w:val="21"/>
              </w:rPr>
              <w:t>一</w:t>
            </w:r>
            <w:proofErr w:type="gramEnd"/>
            <w:r>
              <w:rPr>
                <w:rFonts w:ascii="仿宋" w:eastAsia="仿宋" w:hAnsi="仿宋" w:cs="仿宋" w:hint="eastAsia"/>
                <w:szCs w:val="21"/>
              </w:rPr>
              <w:t>整个夏季的紧张与期待，终于迎来了令人激动的新生开学季。在尚带着一丝暑热的秋风中，他们即将迈入大学，奔赴云程。</w:t>
            </w:r>
          </w:p>
          <w:p w:rsidR="005D3DAC" w:rsidRDefault="000C2084">
            <w:pPr>
              <w:pStyle w:val="a8"/>
              <w:shd w:val="clear" w:color="auto" w:fill="FFFFFF"/>
              <w:spacing w:before="0" w:beforeAutospacing="0" w:after="0" w:afterAutospacing="0" w:line="600" w:lineRule="exact"/>
              <w:ind w:firstLineChars="200" w:firstLine="480"/>
              <w:rPr>
                <w:rFonts w:ascii="仿宋" w:eastAsia="仿宋" w:hAnsi="仿宋" w:cs="仿宋"/>
                <w:szCs w:val="21"/>
              </w:rPr>
            </w:pPr>
            <w:r>
              <w:rPr>
                <w:rFonts w:ascii="仿宋" w:eastAsia="仿宋" w:hAnsi="仿宋" w:cs="仿宋" w:hint="eastAsia"/>
                <w:szCs w:val="21"/>
              </w:rPr>
              <w:t>在准大学生们陆续收到大学录取通知书，开始着手准备大学所需的生活物品，规划着大学里的学业计划的时候，第</w:t>
            </w:r>
            <w:r>
              <w:rPr>
                <w:rFonts w:ascii="仿宋" w:eastAsia="仿宋" w:hAnsi="仿宋" w:cs="仿宋" w:hint="eastAsia"/>
                <w:szCs w:val="21"/>
              </w:rPr>
              <w:t>四</w:t>
            </w:r>
            <w:r>
              <w:rPr>
                <w:rFonts w:ascii="仿宋" w:eastAsia="仿宋" w:hAnsi="仿宋" w:cs="仿宋" w:hint="eastAsia"/>
                <w:szCs w:val="21"/>
              </w:rPr>
              <w:t>届“满帮云程奖学金”也在紧锣密鼓地筹备着。</w:t>
            </w:r>
          </w:p>
          <w:p w:rsidR="005D3DAC" w:rsidRDefault="000C2084">
            <w:pPr>
              <w:pStyle w:val="a8"/>
              <w:shd w:val="clear" w:color="auto" w:fill="FFFFFF"/>
              <w:spacing w:before="0" w:beforeAutospacing="0" w:after="0" w:afterAutospacing="0" w:line="600" w:lineRule="exact"/>
              <w:ind w:firstLineChars="200" w:firstLine="480"/>
              <w:rPr>
                <w:rFonts w:ascii="仿宋" w:eastAsia="仿宋" w:hAnsi="仿宋" w:cs="仿宋"/>
                <w:szCs w:val="21"/>
              </w:rPr>
            </w:pPr>
            <w:r>
              <w:rPr>
                <w:rFonts w:ascii="仿宋" w:eastAsia="仿宋" w:hAnsi="仿宋" w:cs="仿宋" w:hint="eastAsia"/>
                <w:szCs w:val="21"/>
              </w:rPr>
              <w:t>经过一段时间的征集、筛选和评审工作，</w:t>
            </w:r>
            <w:r>
              <w:rPr>
                <w:rFonts w:ascii="仿宋" w:eastAsia="仿宋" w:hAnsi="仿宋" w:cs="仿宋" w:hint="eastAsia"/>
                <w:szCs w:val="21"/>
              </w:rPr>
              <w:t>202</w:t>
            </w:r>
            <w:r>
              <w:rPr>
                <w:rFonts w:ascii="仿宋" w:eastAsia="仿宋" w:hAnsi="仿宋" w:cs="仿宋"/>
                <w:szCs w:val="21"/>
              </w:rPr>
              <w:t>5</w:t>
            </w:r>
            <w:r>
              <w:rPr>
                <w:rFonts w:ascii="仿宋" w:eastAsia="仿宋" w:hAnsi="仿宋" w:cs="仿宋" w:hint="eastAsia"/>
                <w:szCs w:val="21"/>
              </w:rPr>
              <w:t>“满帮云程奖学金”公益助学活动公布了今年获得奖学金的优秀学子名单，最终有</w:t>
            </w:r>
            <w:r>
              <w:rPr>
                <w:rFonts w:ascii="仿宋" w:eastAsia="仿宋" w:hAnsi="仿宋" w:cs="仿宋" w:hint="eastAsia"/>
                <w:szCs w:val="21"/>
              </w:rPr>
              <w:t>4</w:t>
            </w:r>
            <w:r>
              <w:rPr>
                <w:rFonts w:ascii="仿宋" w:eastAsia="仿宋" w:hAnsi="仿宋" w:cs="仿宋"/>
                <w:szCs w:val="21"/>
              </w:rPr>
              <w:t>9</w:t>
            </w:r>
            <w:r>
              <w:rPr>
                <w:rFonts w:ascii="仿宋" w:eastAsia="仿宋" w:hAnsi="仿宋" w:cs="仿宋" w:hint="eastAsia"/>
                <w:szCs w:val="21"/>
              </w:rPr>
              <w:t>名来自全国各地的品学兼优且家境困难的应届高考生入选，他们将获得</w:t>
            </w:r>
            <w:proofErr w:type="gramStart"/>
            <w:r>
              <w:rPr>
                <w:rFonts w:ascii="仿宋" w:eastAsia="仿宋" w:hAnsi="仿宋" w:cs="仿宋" w:hint="eastAsia"/>
                <w:szCs w:val="21"/>
              </w:rPr>
              <w:t>由满帮</w:t>
            </w:r>
            <w:proofErr w:type="gramEnd"/>
            <w:r>
              <w:rPr>
                <w:rFonts w:ascii="仿宋" w:eastAsia="仿宋" w:hAnsi="仿宋" w:cs="仿宋" w:hint="eastAsia"/>
                <w:szCs w:val="21"/>
              </w:rPr>
              <w:t>公益基金会提供的每人</w:t>
            </w:r>
            <w:r>
              <w:rPr>
                <w:rFonts w:ascii="仿宋" w:eastAsia="仿宋" w:hAnsi="仿宋" w:cs="仿宋" w:hint="eastAsia"/>
                <w:szCs w:val="21"/>
              </w:rPr>
              <w:t>3000</w:t>
            </w:r>
            <w:r>
              <w:rPr>
                <w:rFonts w:ascii="仿宋" w:eastAsia="仿宋" w:hAnsi="仿宋" w:cs="仿宋" w:hint="eastAsia"/>
                <w:szCs w:val="21"/>
              </w:rPr>
              <w:t>元</w:t>
            </w:r>
            <w:r>
              <w:rPr>
                <w:rFonts w:ascii="仿宋" w:eastAsia="仿宋" w:hAnsi="仿宋" w:cs="仿宋" w:hint="eastAsia"/>
                <w:szCs w:val="21"/>
              </w:rPr>
              <w:t>的奖学金。</w:t>
            </w:r>
          </w:p>
          <w:p w:rsidR="005D3DAC" w:rsidRDefault="003E6771">
            <w:pPr>
              <w:pStyle w:val="a8"/>
              <w:shd w:val="clear" w:color="auto" w:fill="FFFFFF"/>
              <w:spacing w:before="0" w:beforeAutospacing="0" w:after="0" w:afterAutospacing="0" w:line="600" w:lineRule="exact"/>
              <w:ind w:firstLineChars="200" w:firstLine="480"/>
              <w:rPr>
                <w:rFonts w:ascii="仿宋" w:eastAsia="仿宋" w:hAnsi="仿宋" w:cs="仿宋"/>
                <w:szCs w:val="21"/>
              </w:rPr>
            </w:pPr>
            <w:r>
              <w:rPr>
                <w:rFonts w:ascii="仿宋" w:eastAsia="仿宋" w:hAnsi="仿宋" w:cs="仿宋" w:hint="eastAsia"/>
                <w:szCs w:val="21"/>
              </w:rPr>
              <w:t>8月</w:t>
            </w:r>
            <w:r w:rsidR="000C2084">
              <w:rPr>
                <w:rFonts w:ascii="仿宋" w:eastAsia="仿宋" w:hAnsi="仿宋" w:cs="仿宋" w:hint="eastAsia"/>
                <w:szCs w:val="21"/>
              </w:rPr>
              <w:t>，来自柳州市的司机黄耀营收到了满帮公益基金会的“云程奖学金”——大儿子考上了华中科技大学，自己未完成的学习梦终于在孩子身上看到了希望。</w:t>
            </w:r>
          </w:p>
          <w:p w:rsidR="005D3DAC" w:rsidRDefault="000C2084">
            <w:pPr>
              <w:pStyle w:val="a8"/>
              <w:shd w:val="clear" w:color="auto" w:fill="FFFFFF"/>
              <w:spacing w:before="0" w:beforeAutospacing="0" w:after="0" w:afterAutospacing="0" w:line="600" w:lineRule="exact"/>
              <w:ind w:firstLineChars="200" w:firstLine="480"/>
              <w:rPr>
                <w:rFonts w:ascii="仿宋" w:eastAsia="仿宋" w:hAnsi="仿宋" w:cs="仿宋"/>
                <w:szCs w:val="21"/>
              </w:rPr>
            </w:pPr>
            <w:r>
              <w:rPr>
                <w:rFonts w:ascii="仿宋" w:eastAsia="仿宋" w:hAnsi="仿宋" w:cs="仿宋" w:hint="eastAsia"/>
                <w:szCs w:val="21"/>
              </w:rPr>
              <w:t>黄耀营出生在农村，是家中长子，从小就展现出了学习的天赋，但为了弟弟妹妹也能接受教育，他放弃了上高中的机会，进入社会开始打工。没能完成的学业一直是他的遗憾。当有了自己孩子的时候，黄耀营对孩子的教育问题格外上心。为了孩子的成长和学习，黄耀营在货运行业一干就是十多年。如今一家四口在柳州租了一个简单的自建房，虽然日子清贫，但是孩子们学习好，生活就是甜的。为了方便回家</w:t>
            </w:r>
            <w:r>
              <w:rPr>
                <w:rFonts w:ascii="仿宋" w:eastAsia="仿宋" w:hAnsi="仿宋" w:cs="仿宋" w:hint="eastAsia"/>
                <w:szCs w:val="21"/>
              </w:rPr>
              <w:t>照看孩子，黄耀营跑车大多数都在省内。在孩子们假期的时候，他也经常带着孩子一起出去跑车。黄耀营深知，读万卷书，也得行万</w:t>
            </w:r>
            <w:r>
              <w:rPr>
                <w:rFonts w:ascii="仿宋" w:eastAsia="仿宋" w:hAnsi="仿宋" w:cs="仿宋" w:hint="eastAsia"/>
                <w:szCs w:val="21"/>
              </w:rPr>
              <w:lastRenderedPageBreak/>
              <w:t>里路。他希望孩子从小时候就能认识到世界是广阔的。自己没能见到的世界，他希望孩子能去看一看。</w:t>
            </w:r>
          </w:p>
          <w:p w:rsidR="005D3DAC" w:rsidRDefault="000C2084">
            <w:pPr>
              <w:pStyle w:val="a8"/>
              <w:shd w:val="clear" w:color="auto" w:fill="FFFFFF"/>
              <w:spacing w:before="0" w:beforeAutospacing="0" w:after="0" w:afterAutospacing="0" w:line="600" w:lineRule="exact"/>
              <w:ind w:firstLineChars="200" w:firstLine="480"/>
              <w:rPr>
                <w:rFonts w:ascii="仿宋" w:eastAsia="仿宋" w:hAnsi="仿宋" w:cs="仿宋"/>
                <w:szCs w:val="21"/>
              </w:rPr>
            </w:pPr>
            <w:r>
              <w:rPr>
                <w:rFonts w:ascii="仿宋" w:eastAsia="仿宋" w:hAnsi="仿宋" w:cs="仿宋" w:hint="eastAsia"/>
                <w:szCs w:val="21"/>
              </w:rPr>
              <w:t>如今大儿子十年寒窗学有所成，趁自己有心力，黄耀营也会持续努力跑车，将教育、生活的重心延续到小儿子身上。“未来的几年，我还是得加油给孩子们挣学费，直到小儿子也能考上好的大学，我这一生也就没什么遗憾了。”黄耀营说。</w:t>
            </w:r>
          </w:p>
          <w:p w:rsidR="005D3DAC" w:rsidRDefault="000C2084">
            <w:pPr>
              <w:pStyle w:val="a8"/>
              <w:shd w:val="clear" w:color="auto" w:fill="FFFFFF"/>
              <w:spacing w:before="0" w:beforeAutospacing="0" w:after="0" w:afterAutospacing="0" w:line="600" w:lineRule="exact"/>
              <w:ind w:firstLineChars="200" w:firstLine="480"/>
              <w:rPr>
                <w:rFonts w:ascii="仿宋" w:eastAsia="仿宋" w:hAnsi="仿宋" w:cs="仿宋"/>
                <w:szCs w:val="21"/>
              </w:rPr>
            </w:pPr>
            <w:r>
              <w:rPr>
                <w:rFonts w:ascii="仿宋" w:eastAsia="仿宋" w:hAnsi="仿宋" w:cs="仿宋" w:hint="eastAsia"/>
                <w:szCs w:val="21"/>
              </w:rPr>
              <w:t>202</w:t>
            </w:r>
            <w:r>
              <w:rPr>
                <w:rFonts w:ascii="仿宋" w:eastAsia="仿宋" w:hAnsi="仿宋" w:cs="仿宋" w:hint="eastAsia"/>
                <w:szCs w:val="21"/>
              </w:rPr>
              <w:t>5</w:t>
            </w:r>
            <w:r>
              <w:rPr>
                <w:rFonts w:ascii="仿宋" w:eastAsia="仿宋" w:hAnsi="仿宋" w:cs="仿宋" w:hint="eastAsia"/>
                <w:szCs w:val="21"/>
              </w:rPr>
              <w:t>“满帮云程奖学金”公益助学活动自</w:t>
            </w:r>
            <w:r>
              <w:rPr>
                <w:rFonts w:ascii="仿宋" w:eastAsia="仿宋" w:hAnsi="仿宋" w:cs="仿宋" w:hint="eastAsia"/>
                <w:szCs w:val="21"/>
              </w:rPr>
              <w:t>7</w:t>
            </w:r>
            <w:r>
              <w:rPr>
                <w:rFonts w:ascii="仿宋" w:eastAsia="仿宋" w:hAnsi="仿宋" w:cs="仿宋" w:hint="eastAsia"/>
                <w:szCs w:val="21"/>
              </w:rPr>
              <w:t>月份启动以来，得到了货车司机群体的广泛关注。为支持</w:t>
            </w:r>
            <w:r>
              <w:rPr>
                <w:rFonts w:ascii="仿宋" w:eastAsia="仿宋" w:hAnsi="仿宋" w:cs="仿宋" w:hint="eastAsia"/>
                <w:szCs w:val="21"/>
              </w:rPr>
              <w:t>更多货车司机子女上学，本次活动的获奖名额增加至</w:t>
            </w:r>
            <w:r>
              <w:rPr>
                <w:rFonts w:ascii="仿宋" w:eastAsia="仿宋" w:hAnsi="仿宋" w:cs="仿宋"/>
                <w:szCs w:val="21"/>
              </w:rPr>
              <w:t>50</w:t>
            </w:r>
            <w:r>
              <w:rPr>
                <w:rFonts w:ascii="仿宋" w:eastAsia="仿宋" w:hAnsi="仿宋" w:cs="仿宋" w:hint="eastAsia"/>
                <w:szCs w:val="21"/>
              </w:rPr>
              <w:t>名，资助金额共计</w:t>
            </w:r>
            <w:r>
              <w:rPr>
                <w:rFonts w:ascii="仿宋" w:eastAsia="仿宋" w:hAnsi="仿宋" w:cs="仿宋"/>
                <w:szCs w:val="21"/>
              </w:rPr>
              <w:t>14</w:t>
            </w:r>
            <w:r>
              <w:rPr>
                <w:rFonts w:ascii="仿宋" w:eastAsia="仿宋" w:hAnsi="仿宋" w:cs="仿宋" w:hint="eastAsia"/>
                <w:szCs w:val="21"/>
              </w:rPr>
              <w:t>.</w:t>
            </w:r>
            <w:r>
              <w:rPr>
                <w:rFonts w:ascii="仿宋" w:eastAsia="仿宋" w:hAnsi="仿宋" w:cs="仿宋"/>
                <w:szCs w:val="21"/>
              </w:rPr>
              <w:t>7</w:t>
            </w:r>
            <w:r>
              <w:rPr>
                <w:rFonts w:ascii="仿宋" w:eastAsia="仿宋" w:hAnsi="仿宋" w:cs="仿宋" w:hint="eastAsia"/>
                <w:szCs w:val="21"/>
              </w:rPr>
              <w:t>万元。</w:t>
            </w:r>
          </w:p>
          <w:p w:rsidR="005D3DAC" w:rsidRDefault="000C2084">
            <w:pPr>
              <w:pStyle w:val="a8"/>
              <w:shd w:val="clear" w:color="auto" w:fill="FFFFFF"/>
              <w:spacing w:before="0" w:beforeAutospacing="0" w:after="0" w:afterAutospacing="0" w:line="600" w:lineRule="exact"/>
              <w:ind w:firstLineChars="200" w:firstLine="480"/>
              <w:rPr>
                <w:rFonts w:ascii="仿宋" w:eastAsia="仿宋" w:hAnsi="仿宋" w:cs="仿宋"/>
                <w:szCs w:val="21"/>
              </w:rPr>
            </w:pPr>
            <w:r>
              <w:rPr>
                <w:rFonts w:ascii="仿宋" w:eastAsia="仿宋" w:hAnsi="仿宋" w:cs="仿宋" w:hint="eastAsia"/>
                <w:szCs w:val="21"/>
              </w:rPr>
              <w:t>货车司机常年在外奔波，和孩子聚少离多，为下一代创造更好的物质条件。他们虽不能在生活上给孩子太多的陪伴，在学习上也给不了孩子太多的辅导，但却一直努力承担着对家庭的责任。</w:t>
            </w:r>
            <w:proofErr w:type="gramStart"/>
            <w:r>
              <w:rPr>
                <w:rFonts w:ascii="仿宋" w:eastAsia="仿宋" w:hAnsi="仿宋" w:cs="仿宋" w:hint="eastAsia"/>
                <w:szCs w:val="21"/>
              </w:rPr>
              <w:t>满帮希望</w:t>
            </w:r>
            <w:proofErr w:type="gramEnd"/>
            <w:r>
              <w:rPr>
                <w:rFonts w:ascii="仿宋" w:eastAsia="仿宋" w:hAnsi="仿宋" w:cs="仿宋" w:hint="eastAsia"/>
                <w:szCs w:val="21"/>
              </w:rPr>
              <w:t>通过云程奖学金的活动，尽一份绵薄之力，替他们分担一点肩上的担子，让他们感受</w:t>
            </w:r>
            <w:proofErr w:type="gramStart"/>
            <w:r>
              <w:rPr>
                <w:rFonts w:ascii="仿宋" w:eastAsia="仿宋" w:hAnsi="仿宋" w:cs="仿宋" w:hint="eastAsia"/>
                <w:szCs w:val="21"/>
              </w:rPr>
              <w:t>到满帮和</w:t>
            </w:r>
            <w:proofErr w:type="gramEnd"/>
            <w:r>
              <w:rPr>
                <w:rFonts w:ascii="仿宋" w:eastAsia="仿宋" w:hAnsi="仿宋" w:cs="仿宋" w:hint="eastAsia"/>
                <w:szCs w:val="21"/>
              </w:rPr>
              <w:t>社会对货车司机群体的关注和关怀。</w:t>
            </w:r>
          </w:p>
        </w:tc>
      </w:tr>
      <w:tr w:rsidR="005D3DAC">
        <w:trPr>
          <w:trHeight w:val="688"/>
          <w:jc w:val="center"/>
        </w:trPr>
        <w:tc>
          <w:tcPr>
            <w:tcW w:w="9918" w:type="dxa"/>
            <w:gridSpan w:val="4"/>
            <w:shd w:val="clear" w:color="auto" w:fill="auto"/>
            <w:vAlign w:val="center"/>
          </w:tcPr>
          <w:p w:rsidR="005D3DAC" w:rsidRDefault="000C2084">
            <w:pPr>
              <w:pStyle w:val="a8"/>
              <w:numPr>
                <w:ilvl w:val="0"/>
                <w:numId w:val="2"/>
              </w:numPr>
              <w:shd w:val="clear" w:color="auto" w:fill="FFFFFF"/>
              <w:spacing w:before="0" w:beforeAutospacing="0" w:after="0" w:afterAutospacing="0" w:line="600" w:lineRule="exact"/>
              <w:ind w:left="0" w:firstLine="0"/>
              <w:jc w:val="both"/>
              <w:rPr>
                <w:rFonts w:ascii="仿宋" w:eastAsia="仿宋" w:hAnsi="仿宋" w:cs="仿宋"/>
                <w:szCs w:val="21"/>
              </w:rPr>
            </w:pPr>
            <w:r>
              <w:rPr>
                <w:rFonts w:ascii="仿宋" w:eastAsia="仿宋" w:hAnsi="仿宋" w:cs="微软雅黑" w:hint="eastAsia"/>
                <w:b/>
                <w:sz w:val="28"/>
                <w:szCs w:val="28"/>
              </w:rPr>
              <w:lastRenderedPageBreak/>
              <w:t>项目产出成果</w:t>
            </w:r>
          </w:p>
        </w:tc>
      </w:tr>
      <w:tr w:rsidR="005D3DAC">
        <w:trPr>
          <w:trHeight w:val="688"/>
          <w:jc w:val="center"/>
        </w:trPr>
        <w:tc>
          <w:tcPr>
            <w:tcW w:w="9918" w:type="dxa"/>
            <w:gridSpan w:val="4"/>
            <w:shd w:val="clear" w:color="auto" w:fill="auto"/>
            <w:vAlign w:val="center"/>
          </w:tcPr>
          <w:p w:rsidR="005D3DAC" w:rsidRDefault="000C2084">
            <w:pPr>
              <w:pStyle w:val="a8"/>
              <w:shd w:val="clear" w:color="auto" w:fill="FFFFFF"/>
              <w:spacing w:before="0" w:beforeAutospacing="0" w:after="0" w:afterAutospacing="0" w:line="600" w:lineRule="exact"/>
              <w:ind w:firstLineChars="200" w:firstLine="480"/>
              <w:jc w:val="both"/>
              <w:rPr>
                <w:rFonts w:ascii="仿宋" w:eastAsia="仿宋" w:hAnsi="仿宋" w:cs="仿宋"/>
                <w:szCs w:val="21"/>
              </w:rPr>
            </w:pPr>
            <w:r>
              <w:rPr>
                <w:rFonts w:ascii="仿宋" w:eastAsia="仿宋" w:hAnsi="仿宋" w:cs="仿宋" w:hint="eastAsia"/>
                <w:szCs w:val="21"/>
              </w:rPr>
              <w:t>奖学金的支持在缓解家庭经济压力的同时，更带来了深刻的心理积极变化。一方面，家庭无需再为学子的学费、生活费过度焦虑，有效缓解了家庭的经济压力，让家长能更安心地投入工作；另一方面，学子成功考入理想高校，这一成果与奖学金的助力相辅相成，大幅提升了学子们的自我认同感与价值感，让他们真切感受到自身努力得到了认可。这种积极的心理反馈，不仅增强了学子们在大学阶段继续拼搏的动力，也为货车司机家庭注入了对未来的坚定信心，让家庭对子女的教育未来充满期待。</w:t>
            </w:r>
          </w:p>
        </w:tc>
      </w:tr>
      <w:tr w:rsidR="005D3DAC">
        <w:trPr>
          <w:trHeight w:val="397"/>
          <w:jc w:val="center"/>
        </w:trPr>
        <w:tc>
          <w:tcPr>
            <w:tcW w:w="9918" w:type="dxa"/>
            <w:gridSpan w:val="4"/>
            <w:shd w:val="clear" w:color="auto" w:fill="auto"/>
          </w:tcPr>
          <w:p w:rsidR="005D3DAC" w:rsidRDefault="000C2084">
            <w:pPr>
              <w:pStyle w:val="a8"/>
              <w:numPr>
                <w:ilvl w:val="0"/>
                <w:numId w:val="2"/>
              </w:numPr>
              <w:shd w:val="clear" w:color="auto" w:fill="FFFFFF"/>
              <w:spacing w:before="0" w:beforeAutospacing="0" w:after="0" w:afterAutospacing="0" w:line="384" w:lineRule="atLeast"/>
              <w:ind w:left="306" w:hanging="306"/>
              <w:rPr>
                <w:rFonts w:ascii="仿宋" w:eastAsia="仿宋" w:hAnsi="仿宋" w:cs="微软雅黑"/>
                <w:b/>
                <w:sz w:val="28"/>
                <w:szCs w:val="28"/>
              </w:rPr>
            </w:pPr>
            <w:r>
              <w:rPr>
                <w:rFonts w:ascii="仿宋" w:eastAsia="仿宋" w:hAnsi="仿宋" w:cs="微软雅黑" w:hint="eastAsia"/>
                <w:b/>
                <w:sz w:val="28"/>
                <w:szCs w:val="28"/>
              </w:rPr>
              <w:t>计划与实际达成对照表</w:t>
            </w:r>
          </w:p>
        </w:tc>
      </w:tr>
      <w:tr w:rsidR="005D3DAC">
        <w:trPr>
          <w:trHeight w:val="567"/>
          <w:jc w:val="center"/>
        </w:trPr>
        <w:tc>
          <w:tcPr>
            <w:tcW w:w="1696" w:type="dxa"/>
            <w:shd w:val="clear" w:color="auto" w:fill="auto"/>
            <w:vAlign w:val="center"/>
          </w:tcPr>
          <w:p w:rsidR="005D3DAC" w:rsidRDefault="000C2084">
            <w:pPr>
              <w:jc w:val="center"/>
              <w:rPr>
                <w:rFonts w:ascii="仿宋" w:eastAsia="仿宋" w:hAnsi="仿宋" w:cs="仿宋"/>
                <w:kern w:val="0"/>
                <w:sz w:val="24"/>
                <w:szCs w:val="24"/>
              </w:rPr>
            </w:pPr>
            <w:r>
              <w:rPr>
                <w:rFonts w:ascii="仿宋" w:eastAsia="仿宋" w:hAnsi="仿宋" w:cs="仿宋" w:hint="eastAsia"/>
                <w:kern w:val="0"/>
                <w:sz w:val="24"/>
                <w:szCs w:val="24"/>
              </w:rPr>
              <w:t>项目内容</w:t>
            </w:r>
          </w:p>
        </w:tc>
        <w:tc>
          <w:tcPr>
            <w:tcW w:w="3261" w:type="dxa"/>
            <w:shd w:val="clear" w:color="auto" w:fill="auto"/>
            <w:vAlign w:val="center"/>
          </w:tcPr>
          <w:p w:rsidR="005D3DAC" w:rsidRDefault="000C2084">
            <w:pPr>
              <w:jc w:val="center"/>
              <w:rPr>
                <w:rFonts w:ascii="仿宋" w:eastAsia="仿宋" w:hAnsi="仿宋" w:cs="仿宋"/>
                <w:kern w:val="0"/>
                <w:sz w:val="24"/>
                <w:szCs w:val="24"/>
              </w:rPr>
            </w:pPr>
            <w:r>
              <w:rPr>
                <w:rFonts w:ascii="仿宋" w:eastAsia="仿宋" w:hAnsi="仿宋" w:cs="仿宋" w:hint="eastAsia"/>
                <w:kern w:val="0"/>
                <w:sz w:val="24"/>
                <w:szCs w:val="24"/>
              </w:rPr>
              <w:t>（整个周期）计划达成</w:t>
            </w:r>
          </w:p>
        </w:tc>
        <w:tc>
          <w:tcPr>
            <w:tcW w:w="3685" w:type="dxa"/>
            <w:shd w:val="clear" w:color="auto" w:fill="auto"/>
            <w:vAlign w:val="center"/>
          </w:tcPr>
          <w:p w:rsidR="005D3DAC" w:rsidRDefault="000C2084">
            <w:pPr>
              <w:jc w:val="center"/>
              <w:rPr>
                <w:rFonts w:ascii="仿宋" w:eastAsia="仿宋" w:hAnsi="仿宋" w:cs="仿宋"/>
                <w:kern w:val="0"/>
                <w:sz w:val="24"/>
                <w:szCs w:val="24"/>
              </w:rPr>
            </w:pPr>
            <w:r>
              <w:rPr>
                <w:rFonts w:ascii="仿宋" w:eastAsia="仿宋" w:hAnsi="仿宋" w:cs="仿宋" w:hint="eastAsia"/>
                <w:kern w:val="0"/>
                <w:sz w:val="24"/>
                <w:szCs w:val="24"/>
              </w:rPr>
              <w:t>（截至末期）实际已达成</w:t>
            </w:r>
          </w:p>
        </w:tc>
        <w:tc>
          <w:tcPr>
            <w:tcW w:w="1276" w:type="dxa"/>
            <w:shd w:val="clear" w:color="auto" w:fill="auto"/>
            <w:vAlign w:val="center"/>
          </w:tcPr>
          <w:p w:rsidR="005D3DAC" w:rsidRDefault="000C2084">
            <w:pPr>
              <w:jc w:val="center"/>
              <w:rPr>
                <w:rFonts w:ascii="仿宋" w:eastAsia="仿宋" w:hAnsi="仿宋" w:cs="仿宋"/>
                <w:kern w:val="0"/>
                <w:sz w:val="24"/>
                <w:szCs w:val="24"/>
              </w:rPr>
            </w:pPr>
            <w:r>
              <w:rPr>
                <w:rFonts w:ascii="仿宋" w:eastAsia="仿宋" w:hAnsi="仿宋" w:cs="仿宋" w:hint="eastAsia"/>
                <w:kern w:val="0"/>
                <w:sz w:val="24"/>
                <w:szCs w:val="24"/>
              </w:rPr>
              <w:t>完成情况</w:t>
            </w:r>
          </w:p>
        </w:tc>
      </w:tr>
      <w:tr w:rsidR="005D3DAC">
        <w:trPr>
          <w:trHeight w:val="567"/>
          <w:jc w:val="center"/>
        </w:trPr>
        <w:tc>
          <w:tcPr>
            <w:tcW w:w="1696" w:type="dxa"/>
            <w:shd w:val="clear" w:color="auto" w:fill="auto"/>
            <w:vAlign w:val="center"/>
          </w:tcPr>
          <w:p w:rsidR="005D3DAC" w:rsidRDefault="000C2084">
            <w:pPr>
              <w:jc w:val="center"/>
              <w:rPr>
                <w:rFonts w:ascii="仿宋" w:eastAsia="仿宋" w:hAnsi="仿宋" w:cs="仿宋"/>
                <w:kern w:val="0"/>
                <w:sz w:val="24"/>
                <w:szCs w:val="24"/>
              </w:rPr>
            </w:pPr>
            <w:r>
              <w:rPr>
                <w:rFonts w:ascii="仿宋" w:eastAsia="仿宋" w:hAnsi="仿宋" w:cs="仿宋" w:hint="eastAsia"/>
                <w:kern w:val="0"/>
                <w:sz w:val="24"/>
                <w:szCs w:val="24"/>
              </w:rPr>
              <w:t>收集信息</w:t>
            </w:r>
          </w:p>
        </w:tc>
        <w:tc>
          <w:tcPr>
            <w:tcW w:w="3261" w:type="dxa"/>
            <w:shd w:val="clear" w:color="auto" w:fill="auto"/>
            <w:vAlign w:val="center"/>
          </w:tcPr>
          <w:p w:rsidR="005D3DAC" w:rsidRDefault="000C2084">
            <w:pPr>
              <w:ind w:leftChars="-53" w:left="-111"/>
              <w:jc w:val="center"/>
              <w:rPr>
                <w:rFonts w:ascii="仿宋" w:eastAsia="仿宋" w:hAnsi="仿宋" w:cs="仿宋"/>
                <w:kern w:val="0"/>
                <w:sz w:val="24"/>
                <w:szCs w:val="24"/>
              </w:rPr>
            </w:pPr>
            <w:r>
              <w:rPr>
                <w:rFonts w:ascii="仿宋" w:eastAsia="仿宋" w:hAnsi="仿宋" w:cs="仿宋" w:hint="eastAsia"/>
                <w:kern w:val="0"/>
                <w:sz w:val="24"/>
                <w:szCs w:val="24"/>
              </w:rPr>
              <w:t>收集符合标准的学子</w:t>
            </w:r>
          </w:p>
        </w:tc>
        <w:tc>
          <w:tcPr>
            <w:tcW w:w="3685" w:type="dxa"/>
            <w:shd w:val="clear" w:color="auto" w:fill="auto"/>
            <w:vAlign w:val="center"/>
          </w:tcPr>
          <w:p w:rsidR="005D3DAC" w:rsidRDefault="000C2084">
            <w:pPr>
              <w:jc w:val="center"/>
              <w:rPr>
                <w:rFonts w:ascii="仿宋" w:eastAsia="仿宋" w:hAnsi="仿宋" w:cs="仿宋"/>
                <w:kern w:val="0"/>
                <w:sz w:val="24"/>
                <w:szCs w:val="24"/>
              </w:rPr>
            </w:pPr>
            <w:r>
              <w:rPr>
                <w:rFonts w:ascii="仿宋" w:eastAsia="仿宋" w:hAnsi="仿宋" w:cs="仿宋" w:hint="eastAsia"/>
                <w:kern w:val="0"/>
                <w:sz w:val="24"/>
                <w:szCs w:val="24"/>
              </w:rPr>
              <w:t>筛选出</w:t>
            </w:r>
            <w:r>
              <w:rPr>
                <w:rFonts w:ascii="仿宋" w:eastAsia="仿宋" w:hAnsi="仿宋" w:cs="仿宋"/>
                <w:kern w:val="0"/>
                <w:sz w:val="24"/>
                <w:szCs w:val="24"/>
              </w:rPr>
              <w:t>49</w:t>
            </w:r>
            <w:r>
              <w:rPr>
                <w:rFonts w:ascii="仿宋" w:eastAsia="仿宋" w:hAnsi="仿宋" w:cs="仿宋" w:hint="eastAsia"/>
                <w:kern w:val="0"/>
                <w:sz w:val="24"/>
                <w:szCs w:val="24"/>
              </w:rPr>
              <w:t>名符合标准的学子</w:t>
            </w:r>
          </w:p>
        </w:tc>
        <w:tc>
          <w:tcPr>
            <w:tcW w:w="1276" w:type="dxa"/>
            <w:shd w:val="clear" w:color="auto" w:fill="auto"/>
            <w:vAlign w:val="center"/>
          </w:tcPr>
          <w:p w:rsidR="005D3DAC" w:rsidRDefault="000C2084">
            <w:pPr>
              <w:jc w:val="center"/>
              <w:rPr>
                <w:rFonts w:ascii="仿宋" w:eastAsia="仿宋" w:hAnsi="仿宋" w:cs="仿宋"/>
                <w:kern w:val="0"/>
                <w:sz w:val="24"/>
                <w:szCs w:val="24"/>
              </w:rPr>
            </w:pPr>
            <w:r>
              <w:rPr>
                <w:rFonts w:ascii="仿宋" w:eastAsia="仿宋" w:hAnsi="仿宋" w:cs="仿宋" w:hint="eastAsia"/>
                <w:kern w:val="0"/>
                <w:sz w:val="24"/>
                <w:szCs w:val="24"/>
              </w:rPr>
              <w:t>已完成</w:t>
            </w:r>
          </w:p>
        </w:tc>
      </w:tr>
      <w:tr w:rsidR="005D3DAC">
        <w:trPr>
          <w:trHeight w:val="567"/>
          <w:jc w:val="center"/>
        </w:trPr>
        <w:tc>
          <w:tcPr>
            <w:tcW w:w="1696" w:type="dxa"/>
            <w:shd w:val="clear" w:color="auto" w:fill="auto"/>
            <w:vAlign w:val="center"/>
          </w:tcPr>
          <w:p w:rsidR="005D3DAC" w:rsidRDefault="000C2084">
            <w:pPr>
              <w:jc w:val="center"/>
              <w:rPr>
                <w:rFonts w:ascii="仿宋" w:eastAsia="仿宋" w:hAnsi="仿宋" w:cs="仿宋"/>
                <w:kern w:val="0"/>
                <w:sz w:val="24"/>
                <w:szCs w:val="24"/>
              </w:rPr>
            </w:pPr>
            <w:r>
              <w:rPr>
                <w:rFonts w:ascii="仿宋" w:eastAsia="仿宋" w:hAnsi="仿宋" w:cs="仿宋" w:hint="eastAsia"/>
                <w:kern w:val="0"/>
                <w:sz w:val="24"/>
                <w:szCs w:val="24"/>
              </w:rPr>
              <w:t>发放</w:t>
            </w:r>
          </w:p>
        </w:tc>
        <w:tc>
          <w:tcPr>
            <w:tcW w:w="3261" w:type="dxa"/>
            <w:shd w:val="clear" w:color="auto" w:fill="auto"/>
            <w:vAlign w:val="center"/>
          </w:tcPr>
          <w:p w:rsidR="005D3DAC" w:rsidRDefault="000C2084">
            <w:pPr>
              <w:ind w:leftChars="-53" w:left="-111"/>
              <w:jc w:val="center"/>
              <w:rPr>
                <w:rFonts w:ascii="仿宋" w:eastAsia="仿宋" w:hAnsi="仿宋" w:cs="仿宋"/>
                <w:kern w:val="0"/>
                <w:sz w:val="24"/>
                <w:szCs w:val="24"/>
              </w:rPr>
            </w:pPr>
            <w:r>
              <w:rPr>
                <w:rFonts w:ascii="仿宋" w:eastAsia="仿宋" w:hAnsi="仿宋" w:cs="仿宋" w:hint="eastAsia"/>
                <w:kern w:val="0"/>
                <w:sz w:val="24"/>
                <w:szCs w:val="24"/>
              </w:rPr>
              <w:t>向符合标准的学子发放奖学金</w:t>
            </w:r>
          </w:p>
        </w:tc>
        <w:tc>
          <w:tcPr>
            <w:tcW w:w="3685" w:type="dxa"/>
            <w:shd w:val="clear" w:color="auto" w:fill="auto"/>
            <w:vAlign w:val="center"/>
          </w:tcPr>
          <w:p w:rsidR="005D3DAC" w:rsidRDefault="000C2084">
            <w:pPr>
              <w:jc w:val="center"/>
              <w:rPr>
                <w:rFonts w:ascii="仿宋" w:eastAsia="仿宋" w:hAnsi="仿宋" w:cs="仿宋"/>
                <w:kern w:val="0"/>
                <w:sz w:val="24"/>
                <w:szCs w:val="24"/>
              </w:rPr>
            </w:pPr>
            <w:r>
              <w:rPr>
                <w:rFonts w:ascii="仿宋" w:eastAsia="仿宋" w:hAnsi="仿宋" w:cs="仿宋" w:hint="eastAsia"/>
                <w:kern w:val="0"/>
                <w:sz w:val="24"/>
                <w:szCs w:val="24"/>
              </w:rPr>
              <w:t>向</w:t>
            </w:r>
            <w:r>
              <w:rPr>
                <w:rFonts w:ascii="仿宋" w:eastAsia="仿宋" w:hAnsi="仿宋" w:cs="仿宋"/>
                <w:kern w:val="0"/>
                <w:sz w:val="24"/>
                <w:szCs w:val="24"/>
              </w:rPr>
              <w:t>49</w:t>
            </w:r>
            <w:r>
              <w:rPr>
                <w:rFonts w:ascii="仿宋" w:eastAsia="仿宋" w:hAnsi="仿宋" w:cs="仿宋" w:hint="eastAsia"/>
                <w:kern w:val="0"/>
                <w:sz w:val="24"/>
                <w:szCs w:val="24"/>
              </w:rPr>
              <w:t>名学子发放奖学金</w:t>
            </w:r>
            <w:r>
              <w:rPr>
                <w:rFonts w:ascii="仿宋" w:eastAsia="仿宋" w:hAnsi="仿宋" w:cs="仿宋"/>
                <w:kern w:val="0"/>
                <w:sz w:val="24"/>
                <w:szCs w:val="24"/>
              </w:rPr>
              <w:t>14.7</w:t>
            </w:r>
            <w:r>
              <w:rPr>
                <w:rFonts w:ascii="仿宋" w:eastAsia="仿宋" w:hAnsi="仿宋" w:cs="仿宋" w:hint="eastAsia"/>
                <w:kern w:val="0"/>
                <w:sz w:val="24"/>
                <w:szCs w:val="24"/>
              </w:rPr>
              <w:t>万</w:t>
            </w:r>
          </w:p>
        </w:tc>
        <w:tc>
          <w:tcPr>
            <w:tcW w:w="1276" w:type="dxa"/>
            <w:shd w:val="clear" w:color="auto" w:fill="auto"/>
            <w:vAlign w:val="center"/>
          </w:tcPr>
          <w:p w:rsidR="005D3DAC" w:rsidRDefault="000C2084">
            <w:pPr>
              <w:jc w:val="center"/>
              <w:rPr>
                <w:rFonts w:ascii="仿宋" w:eastAsia="仿宋" w:hAnsi="仿宋" w:cs="仿宋"/>
                <w:kern w:val="0"/>
                <w:sz w:val="24"/>
                <w:szCs w:val="24"/>
              </w:rPr>
            </w:pPr>
            <w:r>
              <w:rPr>
                <w:rFonts w:ascii="仿宋" w:eastAsia="仿宋" w:hAnsi="仿宋" w:cs="仿宋" w:hint="eastAsia"/>
                <w:kern w:val="0"/>
                <w:sz w:val="24"/>
                <w:szCs w:val="24"/>
              </w:rPr>
              <w:t>已完成</w:t>
            </w:r>
          </w:p>
        </w:tc>
      </w:tr>
      <w:tr w:rsidR="005D3DAC">
        <w:trPr>
          <w:trHeight w:val="397"/>
          <w:jc w:val="center"/>
        </w:trPr>
        <w:tc>
          <w:tcPr>
            <w:tcW w:w="9918" w:type="dxa"/>
            <w:gridSpan w:val="4"/>
            <w:shd w:val="clear" w:color="auto" w:fill="auto"/>
          </w:tcPr>
          <w:p w:rsidR="005D3DAC" w:rsidRDefault="000C2084">
            <w:pPr>
              <w:pStyle w:val="a8"/>
              <w:numPr>
                <w:ilvl w:val="0"/>
                <w:numId w:val="2"/>
              </w:numPr>
              <w:shd w:val="clear" w:color="auto" w:fill="FFFFFF"/>
              <w:spacing w:before="0" w:beforeAutospacing="0" w:after="0" w:afterAutospacing="0" w:line="384" w:lineRule="atLeast"/>
              <w:ind w:left="306" w:hanging="306"/>
              <w:rPr>
                <w:rFonts w:ascii="仿宋" w:eastAsia="仿宋" w:hAnsi="仿宋" w:cs="微软雅黑"/>
                <w:sz w:val="28"/>
                <w:szCs w:val="28"/>
              </w:rPr>
            </w:pPr>
            <w:r>
              <w:rPr>
                <w:rFonts w:ascii="仿宋" w:eastAsia="仿宋" w:hAnsi="仿宋" w:cs="微软雅黑" w:hint="eastAsia"/>
                <w:b/>
                <w:sz w:val="28"/>
                <w:szCs w:val="28"/>
              </w:rPr>
              <w:lastRenderedPageBreak/>
              <w:t>预算执行情况</w:t>
            </w:r>
          </w:p>
        </w:tc>
      </w:tr>
      <w:tr w:rsidR="005D3DAC">
        <w:trPr>
          <w:trHeight w:val="397"/>
          <w:jc w:val="center"/>
        </w:trPr>
        <w:tc>
          <w:tcPr>
            <w:tcW w:w="9918" w:type="dxa"/>
            <w:gridSpan w:val="4"/>
            <w:shd w:val="clear" w:color="auto" w:fill="auto"/>
          </w:tcPr>
          <w:p w:rsidR="005D3DAC" w:rsidRDefault="000C2084">
            <w:pPr>
              <w:rPr>
                <w:rFonts w:ascii="仿宋" w:eastAsia="仿宋" w:hAnsi="仿宋" w:cs="微软雅黑"/>
                <w:sz w:val="28"/>
                <w:szCs w:val="28"/>
              </w:rPr>
            </w:pPr>
            <w:r>
              <w:rPr>
                <w:rFonts w:ascii="仿宋" w:eastAsia="仿宋" w:hAnsi="仿宋" w:cs="微软雅黑" w:hint="eastAsia"/>
                <w:sz w:val="28"/>
                <w:szCs w:val="28"/>
              </w:rPr>
              <w:t>总计</w:t>
            </w:r>
            <w:r>
              <w:rPr>
                <w:rFonts w:ascii="仿宋" w:eastAsia="仿宋" w:hAnsi="仿宋" w:cs="微软雅黑"/>
                <w:sz w:val="28"/>
                <w:szCs w:val="28"/>
              </w:rPr>
              <w:t>147000</w:t>
            </w:r>
            <w:r>
              <w:rPr>
                <w:rFonts w:ascii="仿宋" w:eastAsia="仿宋" w:hAnsi="仿宋" w:cs="微软雅黑" w:hint="eastAsia"/>
                <w:sz w:val="28"/>
                <w:szCs w:val="28"/>
              </w:rPr>
              <w:t>元，大写</w:t>
            </w:r>
            <w:proofErr w:type="gramStart"/>
            <w:r>
              <w:rPr>
                <w:rFonts w:ascii="仿宋" w:eastAsia="仿宋" w:hAnsi="仿宋" w:cs="微软雅黑" w:hint="eastAsia"/>
                <w:sz w:val="28"/>
                <w:szCs w:val="28"/>
              </w:rPr>
              <w:t>十肆万柒千</w:t>
            </w:r>
            <w:proofErr w:type="gramEnd"/>
            <w:r>
              <w:rPr>
                <w:rFonts w:ascii="仿宋" w:eastAsia="仿宋" w:hAnsi="仿宋" w:cs="微软雅黑" w:hint="eastAsia"/>
                <w:sz w:val="28"/>
                <w:szCs w:val="28"/>
              </w:rPr>
              <w:t>元整。</w:t>
            </w:r>
          </w:p>
        </w:tc>
      </w:tr>
      <w:tr w:rsidR="005D3DAC">
        <w:trPr>
          <w:trHeight w:val="397"/>
          <w:jc w:val="center"/>
        </w:trPr>
        <w:tc>
          <w:tcPr>
            <w:tcW w:w="9918" w:type="dxa"/>
            <w:gridSpan w:val="4"/>
            <w:shd w:val="clear" w:color="auto" w:fill="auto"/>
          </w:tcPr>
          <w:p w:rsidR="005D3DAC" w:rsidRDefault="000C2084">
            <w:pPr>
              <w:pStyle w:val="a8"/>
              <w:numPr>
                <w:ilvl w:val="0"/>
                <w:numId w:val="2"/>
              </w:numPr>
              <w:shd w:val="clear" w:color="auto" w:fill="FFFFFF"/>
              <w:spacing w:before="0" w:beforeAutospacing="0" w:after="0" w:afterAutospacing="0" w:line="384" w:lineRule="atLeast"/>
              <w:ind w:left="306" w:hanging="306"/>
              <w:rPr>
                <w:rFonts w:ascii="仿宋" w:eastAsia="仿宋" w:hAnsi="仿宋" w:cs="微软雅黑"/>
                <w:sz w:val="28"/>
                <w:szCs w:val="28"/>
              </w:rPr>
            </w:pPr>
            <w:r>
              <w:rPr>
                <w:rFonts w:ascii="仿宋" w:eastAsia="仿宋" w:hAnsi="仿宋" w:cs="微软雅黑" w:hint="eastAsia"/>
                <w:b/>
                <w:sz w:val="28"/>
                <w:szCs w:val="28"/>
              </w:rPr>
              <w:t>项目变更情况（如有，请说明变更情况）</w:t>
            </w:r>
          </w:p>
        </w:tc>
      </w:tr>
      <w:tr w:rsidR="005D3DAC">
        <w:trPr>
          <w:trHeight w:val="397"/>
          <w:jc w:val="center"/>
        </w:trPr>
        <w:tc>
          <w:tcPr>
            <w:tcW w:w="9918" w:type="dxa"/>
            <w:gridSpan w:val="4"/>
            <w:shd w:val="clear" w:color="auto" w:fill="auto"/>
          </w:tcPr>
          <w:p w:rsidR="005D3DAC" w:rsidRDefault="000C2084">
            <w:pPr>
              <w:rPr>
                <w:rFonts w:ascii="仿宋" w:eastAsia="仿宋" w:hAnsi="仿宋" w:cs="微软雅黑"/>
                <w:sz w:val="28"/>
                <w:szCs w:val="28"/>
              </w:rPr>
            </w:pPr>
            <w:r>
              <w:rPr>
                <w:rFonts w:ascii="仿宋" w:eastAsia="仿宋" w:hAnsi="仿宋" w:cs="微软雅黑" w:hint="eastAsia"/>
                <w:sz w:val="28"/>
                <w:szCs w:val="28"/>
              </w:rPr>
              <w:t>无</w:t>
            </w:r>
          </w:p>
        </w:tc>
      </w:tr>
      <w:tr w:rsidR="005D3DAC">
        <w:trPr>
          <w:trHeight w:val="397"/>
          <w:jc w:val="center"/>
        </w:trPr>
        <w:tc>
          <w:tcPr>
            <w:tcW w:w="9918" w:type="dxa"/>
            <w:gridSpan w:val="4"/>
            <w:tcBorders>
              <w:top w:val="single" w:sz="4" w:space="0" w:color="auto"/>
              <w:left w:val="single" w:sz="4" w:space="0" w:color="auto"/>
              <w:bottom w:val="single" w:sz="4" w:space="0" w:color="auto"/>
              <w:right w:val="single" w:sz="4" w:space="0" w:color="auto"/>
            </w:tcBorders>
            <w:shd w:val="clear" w:color="auto" w:fill="auto"/>
          </w:tcPr>
          <w:p w:rsidR="005D3DAC" w:rsidRDefault="000C2084">
            <w:pPr>
              <w:pStyle w:val="a9"/>
              <w:numPr>
                <w:ilvl w:val="0"/>
                <w:numId w:val="1"/>
              </w:numPr>
              <w:ind w:firstLineChars="0"/>
              <w:rPr>
                <w:rFonts w:ascii="微软雅黑" w:eastAsia="微软雅黑" w:hAnsi="微软雅黑" w:cs="微软雅黑"/>
                <w:b/>
                <w:sz w:val="32"/>
                <w:szCs w:val="32"/>
              </w:rPr>
            </w:pPr>
            <w:r>
              <w:rPr>
                <w:rFonts w:ascii="黑体" w:eastAsia="黑体" w:hAnsi="黑体" w:cs="微软雅黑" w:hint="eastAsia"/>
                <w:b/>
                <w:sz w:val="32"/>
                <w:szCs w:val="32"/>
              </w:rPr>
              <w:t>项目经验总结</w:t>
            </w:r>
          </w:p>
        </w:tc>
      </w:tr>
      <w:tr w:rsidR="005D3DAC">
        <w:trPr>
          <w:trHeight w:val="397"/>
          <w:jc w:val="center"/>
        </w:trPr>
        <w:tc>
          <w:tcPr>
            <w:tcW w:w="9918" w:type="dxa"/>
            <w:gridSpan w:val="4"/>
            <w:tcBorders>
              <w:top w:val="single" w:sz="4" w:space="0" w:color="auto"/>
              <w:left w:val="single" w:sz="4" w:space="0" w:color="auto"/>
              <w:bottom w:val="single" w:sz="4" w:space="0" w:color="auto"/>
              <w:right w:val="single" w:sz="4" w:space="0" w:color="auto"/>
            </w:tcBorders>
            <w:shd w:val="clear" w:color="auto" w:fill="auto"/>
          </w:tcPr>
          <w:p w:rsidR="005D3DAC" w:rsidRDefault="000C2084">
            <w:pPr>
              <w:spacing w:line="600" w:lineRule="exact"/>
              <w:ind w:firstLineChars="200" w:firstLine="480"/>
              <w:rPr>
                <w:rFonts w:ascii="仿宋" w:eastAsia="仿宋" w:hAnsi="仿宋" w:cs="仿宋"/>
                <w:kern w:val="0"/>
                <w:sz w:val="24"/>
                <w:szCs w:val="21"/>
              </w:rPr>
            </w:pPr>
            <w:r>
              <w:rPr>
                <w:rFonts w:ascii="仿宋" w:eastAsia="仿宋" w:hAnsi="仿宋" w:cs="仿宋" w:hint="eastAsia"/>
                <w:kern w:val="0"/>
                <w:sz w:val="24"/>
                <w:szCs w:val="21"/>
              </w:rPr>
              <w:t>（</w:t>
            </w:r>
            <w:r w:rsidRPr="009F6B99">
              <w:rPr>
                <w:rFonts w:ascii="仿宋" w:eastAsia="仿宋" w:hAnsi="仿宋" w:cs="仿宋" w:hint="eastAsia"/>
                <w:kern w:val="0"/>
                <w:sz w:val="24"/>
                <w:szCs w:val="21"/>
              </w:rPr>
              <w:t>一）精准定位与需求</w:t>
            </w:r>
            <w:r>
              <w:rPr>
                <w:rFonts w:ascii="仿宋" w:eastAsia="仿宋" w:hAnsi="仿宋" w:cs="仿宋" w:hint="eastAsia"/>
                <w:kern w:val="0"/>
                <w:sz w:val="24"/>
                <w:szCs w:val="21"/>
              </w:rPr>
              <w:t>把握</w:t>
            </w:r>
          </w:p>
          <w:p w:rsidR="005D3DAC" w:rsidRDefault="000B13D9" w:rsidP="000B13D9">
            <w:pPr>
              <w:spacing w:line="600" w:lineRule="exact"/>
              <w:ind w:firstLineChars="200" w:firstLine="480"/>
              <w:rPr>
                <w:rFonts w:ascii="仿宋" w:eastAsia="仿宋" w:hAnsi="仿宋" w:cs="仿宋"/>
                <w:kern w:val="0"/>
                <w:sz w:val="24"/>
                <w:szCs w:val="21"/>
              </w:rPr>
            </w:pPr>
            <w:r>
              <w:rPr>
                <w:rFonts w:ascii="仿宋" w:eastAsia="仿宋" w:hAnsi="仿宋" w:cs="仿宋" w:hint="eastAsia"/>
                <w:kern w:val="0"/>
                <w:sz w:val="24"/>
                <w:szCs w:val="21"/>
              </w:rPr>
              <w:t>项目</w:t>
            </w:r>
            <w:r w:rsidRPr="000B13D9">
              <w:rPr>
                <w:rFonts w:ascii="仿宋" w:eastAsia="仿宋" w:hAnsi="仿宋" w:cs="仿宋" w:hint="eastAsia"/>
                <w:kern w:val="0"/>
                <w:sz w:val="24"/>
                <w:szCs w:val="21"/>
              </w:rPr>
              <w:t>深刻把握货运行业从业者的职业特点与家庭需求，</w:t>
            </w:r>
            <w:r w:rsidR="000C2084">
              <w:rPr>
                <w:rFonts w:ascii="仿宋" w:eastAsia="仿宋" w:hAnsi="仿宋" w:cs="仿宋" w:hint="eastAsia"/>
                <w:kern w:val="0"/>
                <w:sz w:val="24"/>
                <w:szCs w:val="21"/>
              </w:rPr>
              <w:t>货车司机</w:t>
            </w:r>
            <w:r>
              <w:rPr>
                <w:rFonts w:ascii="仿宋" w:eastAsia="仿宋" w:hAnsi="仿宋" w:cs="仿宋" w:hint="eastAsia"/>
                <w:kern w:val="0"/>
                <w:sz w:val="24"/>
                <w:szCs w:val="21"/>
              </w:rPr>
              <w:t>因</w:t>
            </w:r>
            <w:r w:rsidR="000C2084">
              <w:rPr>
                <w:rFonts w:ascii="仿宋" w:eastAsia="仿宋" w:hAnsi="仿宋" w:cs="仿宋" w:hint="eastAsia"/>
                <w:kern w:val="0"/>
                <w:sz w:val="24"/>
                <w:szCs w:val="21"/>
              </w:rPr>
              <w:t>工作的流动性和高强度导致他们难以全身心陪伴子女学习，且经济压力较大可能影响子女教育资源的获取。基于此，</w:t>
            </w:r>
            <w:r>
              <w:rPr>
                <w:rFonts w:ascii="仿宋" w:eastAsia="仿宋" w:hAnsi="仿宋" w:cs="仿宋" w:hint="eastAsia"/>
                <w:kern w:val="0"/>
                <w:sz w:val="24"/>
                <w:szCs w:val="21"/>
              </w:rPr>
              <w:t>项目</w:t>
            </w:r>
            <w:r w:rsidRPr="000B13D9">
              <w:rPr>
                <w:rFonts w:ascii="仿宋" w:eastAsia="仿宋" w:hAnsi="仿宋" w:cs="仿宋" w:hint="eastAsia"/>
                <w:kern w:val="0"/>
                <w:sz w:val="24"/>
                <w:szCs w:val="21"/>
              </w:rPr>
              <w:t>将工作重心聚焦于常年奔波在外</w:t>
            </w:r>
            <w:r>
              <w:rPr>
                <w:rFonts w:ascii="仿宋" w:eastAsia="仿宋" w:hAnsi="仿宋" w:cs="仿宋" w:hint="eastAsia"/>
                <w:kern w:val="0"/>
                <w:sz w:val="24"/>
                <w:szCs w:val="21"/>
              </w:rPr>
              <w:t>的货车司机子女群体，精准回应他们在升学阶段的经济压力与成长关切</w:t>
            </w:r>
            <w:r w:rsidR="000C2084">
              <w:rPr>
                <w:rFonts w:ascii="仿宋" w:eastAsia="仿宋" w:hAnsi="仿宋" w:cs="仿宋" w:hint="eastAsia"/>
                <w:kern w:val="0"/>
                <w:sz w:val="24"/>
                <w:szCs w:val="21"/>
              </w:rPr>
              <w:t>，为货车司机子女提供了直接的经济支持，在高考这一重要节点上给予鼓励，极大地激发了学生的学习动力和家庭对教育的重视程度。</w:t>
            </w:r>
          </w:p>
          <w:p w:rsidR="005D3DAC" w:rsidRDefault="000C2084">
            <w:pPr>
              <w:spacing w:line="600" w:lineRule="exact"/>
              <w:ind w:firstLineChars="200" w:firstLine="480"/>
              <w:rPr>
                <w:rFonts w:ascii="仿宋" w:eastAsia="仿宋" w:hAnsi="仿宋" w:cs="仿宋"/>
                <w:kern w:val="0"/>
                <w:sz w:val="24"/>
                <w:szCs w:val="21"/>
              </w:rPr>
            </w:pPr>
            <w:r>
              <w:rPr>
                <w:rFonts w:ascii="仿宋" w:eastAsia="仿宋" w:hAnsi="仿宋" w:cs="仿宋" w:hint="eastAsia"/>
                <w:kern w:val="0"/>
                <w:sz w:val="24"/>
                <w:szCs w:val="21"/>
              </w:rPr>
              <w:t>（二）多渠道合作与资源整合</w:t>
            </w:r>
          </w:p>
          <w:p w:rsidR="005D3DAC" w:rsidRDefault="000C2084">
            <w:pPr>
              <w:spacing w:line="600" w:lineRule="exact"/>
              <w:ind w:firstLineChars="200" w:firstLine="480"/>
              <w:rPr>
                <w:rFonts w:ascii="仿宋" w:eastAsia="仿宋" w:hAnsi="仿宋" w:cs="仿宋"/>
                <w:kern w:val="0"/>
                <w:sz w:val="24"/>
                <w:szCs w:val="21"/>
              </w:rPr>
            </w:pPr>
            <w:r>
              <w:rPr>
                <w:rFonts w:ascii="仿宋" w:eastAsia="仿宋" w:hAnsi="仿宋" w:cs="仿宋" w:hint="eastAsia"/>
                <w:kern w:val="0"/>
                <w:sz w:val="24"/>
                <w:szCs w:val="21"/>
              </w:rPr>
              <w:t>在项目执行过程中，与多方建立合作关系发挥了至关重要的作用。与货车司机工会、平台等合作，能够深入到司机群体内部，精准传达项目</w:t>
            </w:r>
            <w:r>
              <w:rPr>
                <w:rFonts w:ascii="仿宋" w:eastAsia="仿宋" w:hAnsi="仿宋" w:cs="仿宋" w:hint="eastAsia"/>
                <w:kern w:val="0"/>
                <w:sz w:val="24"/>
                <w:szCs w:val="21"/>
              </w:rPr>
              <w:t>信息，获取第一手的家庭资料，确保项目宣传和申请的有效性。社区组织在家庭经济状况审核环节提供了本地化的信息支持和协助调查工作，保障了审核的准确性和公正性。通过整合这些不同渠道的资源，项目得以顺利开展并取得预期效果。</w:t>
            </w:r>
          </w:p>
          <w:p w:rsidR="005D3DAC" w:rsidRDefault="000C2084">
            <w:pPr>
              <w:spacing w:line="600" w:lineRule="exact"/>
              <w:ind w:firstLineChars="200" w:firstLine="480"/>
              <w:rPr>
                <w:rFonts w:ascii="仿宋" w:eastAsia="仿宋" w:hAnsi="仿宋" w:cs="仿宋"/>
                <w:kern w:val="0"/>
                <w:sz w:val="24"/>
                <w:szCs w:val="21"/>
              </w:rPr>
            </w:pPr>
            <w:r>
              <w:rPr>
                <w:rFonts w:ascii="仿宋" w:eastAsia="仿宋" w:hAnsi="仿宋" w:cs="仿宋" w:hint="eastAsia"/>
                <w:kern w:val="0"/>
                <w:sz w:val="24"/>
                <w:szCs w:val="21"/>
              </w:rPr>
              <w:t>（三）严谨审核与透明管理</w:t>
            </w:r>
          </w:p>
          <w:p w:rsidR="005D3DAC" w:rsidRDefault="000B13D9" w:rsidP="000B13D9">
            <w:pPr>
              <w:spacing w:line="600" w:lineRule="exact"/>
              <w:ind w:firstLineChars="200" w:firstLine="480"/>
              <w:rPr>
                <w:rFonts w:ascii="黑体" w:eastAsia="黑体" w:hAnsi="黑体" w:cs="微软雅黑"/>
                <w:b/>
                <w:sz w:val="32"/>
                <w:szCs w:val="32"/>
              </w:rPr>
            </w:pPr>
            <w:r w:rsidRPr="000B13D9">
              <w:rPr>
                <w:rFonts w:ascii="仿宋" w:eastAsia="仿宋" w:hAnsi="仿宋" w:cs="仿宋" w:hint="eastAsia"/>
                <w:kern w:val="0"/>
                <w:sz w:val="24"/>
                <w:szCs w:val="21"/>
              </w:rPr>
              <w:t>项目高度重视</w:t>
            </w:r>
            <w:r>
              <w:rPr>
                <w:rFonts w:ascii="仿宋" w:eastAsia="仿宋" w:hAnsi="仿宋" w:cs="仿宋" w:hint="eastAsia"/>
                <w:kern w:val="0"/>
                <w:sz w:val="24"/>
                <w:szCs w:val="21"/>
              </w:rPr>
              <w:t>项目的</w:t>
            </w:r>
            <w:r w:rsidRPr="000B13D9">
              <w:rPr>
                <w:rFonts w:ascii="仿宋" w:eastAsia="仿宋" w:hAnsi="仿宋" w:cs="仿宋" w:hint="eastAsia"/>
                <w:kern w:val="0"/>
                <w:sz w:val="24"/>
                <w:szCs w:val="21"/>
              </w:rPr>
              <w:t>规范化、透明化建设，</w:t>
            </w:r>
            <w:r>
              <w:rPr>
                <w:rFonts w:ascii="仿宋" w:eastAsia="仿宋" w:hAnsi="仿宋" w:cs="仿宋" w:hint="eastAsia"/>
                <w:kern w:val="0"/>
                <w:sz w:val="24"/>
                <w:szCs w:val="21"/>
              </w:rPr>
              <w:t>这也</w:t>
            </w:r>
            <w:r w:rsidR="000C2084">
              <w:rPr>
                <w:rFonts w:ascii="仿宋" w:eastAsia="仿宋" w:hAnsi="仿宋" w:cs="仿宋" w:hint="eastAsia"/>
                <w:kern w:val="0"/>
                <w:sz w:val="24"/>
                <w:szCs w:val="21"/>
              </w:rPr>
              <w:t>是维护项目公信力的关键。审核团队由</w:t>
            </w:r>
            <w:r>
              <w:rPr>
                <w:rFonts w:ascii="仿宋" w:eastAsia="仿宋" w:hAnsi="仿宋" w:cs="仿宋" w:hint="eastAsia"/>
                <w:kern w:val="0"/>
                <w:sz w:val="24"/>
                <w:szCs w:val="21"/>
              </w:rPr>
              <w:t>社工师、</w:t>
            </w:r>
            <w:r w:rsidR="000C2084">
              <w:rPr>
                <w:rFonts w:ascii="仿宋" w:eastAsia="仿宋" w:hAnsi="仿宋" w:cs="仿宋" w:hint="eastAsia"/>
                <w:kern w:val="0"/>
                <w:sz w:val="24"/>
                <w:szCs w:val="21"/>
              </w:rPr>
              <w:t>基金会管理层、财务人员和行业代表组成，从学生学业成绩、家庭经济状况和货车司机职业背景等多维度进行综合评估，确保奖学金发放的公平性和合理性。同时，在项目宣传、申请受理、审核结果公示以及奖学金发放等各个环</w:t>
            </w:r>
            <w:r w:rsidR="000C2084">
              <w:rPr>
                <w:rFonts w:ascii="仿宋" w:eastAsia="仿宋" w:hAnsi="仿宋" w:cs="仿宋" w:hint="eastAsia"/>
                <w:kern w:val="0"/>
                <w:sz w:val="24"/>
                <w:szCs w:val="21"/>
              </w:rPr>
              <w:t>节，都严格遵循透明化原则，及时向社会和申</w:t>
            </w:r>
            <w:r w:rsidR="000C2084">
              <w:rPr>
                <w:rFonts w:ascii="仿宋" w:eastAsia="仿宋" w:hAnsi="仿宋" w:cs="仿宋" w:hint="eastAsia"/>
                <w:kern w:val="0"/>
                <w:sz w:val="24"/>
                <w:szCs w:val="21"/>
              </w:rPr>
              <w:lastRenderedPageBreak/>
              <w:t>请者公布相关信息，接受公众监督。这不仅保障了项目的顺利实施，也赢得了货车司机群体和社会各界的信任与认可。</w:t>
            </w:r>
          </w:p>
        </w:tc>
      </w:tr>
      <w:tr w:rsidR="005D3DAC">
        <w:trPr>
          <w:trHeight w:val="397"/>
          <w:jc w:val="center"/>
        </w:trPr>
        <w:tc>
          <w:tcPr>
            <w:tcW w:w="9918" w:type="dxa"/>
            <w:gridSpan w:val="4"/>
            <w:tcBorders>
              <w:top w:val="single" w:sz="4" w:space="0" w:color="auto"/>
              <w:left w:val="single" w:sz="4" w:space="0" w:color="auto"/>
              <w:bottom w:val="single" w:sz="4" w:space="0" w:color="auto"/>
              <w:right w:val="single" w:sz="4" w:space="0" w:color="auto"/>
            </w:tcBorders>
            <w:shd w:val="clear" w:color="auto" w:fill="auto"/>
          </w:tcPr>
          <w:p w:rsidR="005D3DAC" w:rsidRDefault="000C2084">
            <w:pPr>
              <w:pStyle w:val="a9"/>
              <w:numPr>
                <w:ilvl w:val="0"/>
                <w:numId w:val="1"/>
              </w:numPr>
              <w:ind w:firstLineChars="0"/>
              <w:rPr>
                <w:rFonts w:ascii="微软雅黑" w:eastAsia="微软雅黑" w:hAnsi="微软雅黑" w:cs="微软雅黑"/>
                <w:b/>
                <w:sz w:val="32"/>
                <w:szCs w:val="32"/>
              </w:rPr>
            </w:pPr>
            <w:r>
              <w:rPr>
                <w:rFonts w:ascii="黑体" w:eastAsia="黑体" w:hAnsi="黑体" w:cs="微软雅黑" w:hint="eastAsia"/>
                <w:b/>
                <w:sz w:val="32"/>
                <w:szCs w:val="32"/>
              </w:rPr>
              <w:lastRenderedPageBreak/>
              <w:t>项目的可持续性与创新性</w:t>
            </w:r>
          </w:p>
        </w:tc>
      </w:tr>
      <w:tr w:rsidR="005D3DAC">
        <w:trPr>
          <w:trHeight w:val="1125"/>
          <w:jc w:val="center"/>
        </w:trPr>
        <w:tc>
          <w:tcPr>
            <w:tcW w:w="9918" w:type="dxa"/>
            <w:gridSpan w:val="4"/>
            <w:tcBorders>
              <w:top w:val="single" w:sz="4" w:space="0" w:color="auto"/>
              <w:left w:val="single" w:sz="4" w:space="0" w:color="auto"/>
              <w:bottom w:val="single" w:sz="4" w:space="0" w:color="auto"/>
              <w:right w:val="single" w:sz="4" w:space="0" w:color="auto"/>
            </w:tcBorders>
            <w:shd w:val="clear" w:color="auto" w:fill="auto"/>
          </w:tcPr>
          <w:p w:rsidR="005D3DAC" w:rsidRDefault="000C2084">
            <w:pPr>
              <w:spacing w:line="600" w:lineRule="exact"/>
              <w:ind w:firstLineChars="200" w:firstLine="480"/>
              <w:rPr>
                <w:rFonts w:ascii="仿宋" w:eastAsia="仿宋" w:hAnsi="仿宋" w:cs="仿宋"/>
                <w:kern w:val="0"/>
                <w:sz w:val="24"/>
                <w:szCs w:val="21"/>
              </w:rPr>
            </w:pPr>
            <w:r>
              <w:rPr>
                <w:rFonts w:ascii="仿宋" w:eastAsia="仿宋" w:hAnsi="仿宋" w:cs="仿宋" w:hint="eastAsia"/>
                <w:kern w:val="0"/>
                <w:sz w:val="24"/>
                <w:szCs w:val="21"/>
              </w:rPr>
              <w:t>（一）</w:t>
            </w:r>
            <w:r w:rsidRPr="00317B7A">
              <w:rPr>
                <w:rFonts w:ascii="仿宋" w:eastAsia="仿宋" w:hAnsi="仿宋" w:cs="仿宋" w:hint="eastAsia"/>
                <w:kern w:val="0"/>
                <w:sz w:val="24"/>
                <w:szCs w:val="21"/>
              </w:rPr>
              <w:t>群体聚焦创新</w:t>
            </w:r>
            <w:r>
              <w:rPr>
                <w:rFonts w:ascii="仿宋" w:eastAsia="仿宋" w:hAnsi="仿宋" w:cs="仿宋" w:hint="eastAsia"/>
                <w:kern w:val="0"/>
                <w:sz w:val="24"/>
                <w:szCs w:val="21"/>
              </w:rPr>
              <w:t>与可持续性关联</w:t>
            </w:r>
          </w:p>
          <w:p w:rsidR="005D3DAC" w:rsidRDefault="000C2084">
            <w:pPr>
              <w:spacing w:line="600" w:lineRule="exact"/>
              <w:ind w:firstLineChars="200" w:firstLine="480"/>
              <w:rPr>
                <w:rFonts w:ascii="仿宋" w:eastAsia="仿宋" w:hAnsi="仿宋" w:cs="仿宋"/>
                <w:kern w:val="0"/>
                <w:sz w:val="24"/>
                <w:szCs w:val="21"/>
              </w:rPr>
            </w:pPr>
            <w:r>
              <w:rPr>
                <w:rFonts w:ascii="仿宋" w:eastAsia="仿宋" w:hAnsi="仿宋" w:cs="仿宋" w:hint="eastAsia"/>
                <w:kern w:val="0"/>
                <w:sz w:val="24"/>
                <w:szCs w:val="21"/>
              </w:rPr>
              <w:t>传统的奖学金项目大多面向全体学生或特定贫困地区学生，本项目创新性地聚焦于货车司机子女这一特定群体。这一</w:t>
            </w:r>
            <w:bookmarkStart w:id="0" w:name="_GoBack"/>
            <w:bookmarkEnd w:id="0"/>
            <w:r>
              <w:rPr>
                <w:rFonts w:ascii="仿宋" w:eastAsia="仿宋" w:hAnsi="仿宋" w:cs="仿宋" w:hint="eastAsia"/>
                <w:kern w:val="0"/>
                <w:sz w:val="24"/>
                <w:szCs w:val="21"/>
              </w:rPr>
              <w:t>群体由于其家庭职业的特殊性，在教育资源获取和家庭支持方面面临独特的困境。通过专门针对他们设立奖学金，不仅填补了这一领域的空白，也为解决特定职业群体子女教育问题提供了可借鉴的模式。从可持续性角度看，这种聚</w:t>
            </w:r>
            <w:r>
              <w:rPr>
                <w:rFonts w:ascii="仿宋" w:eastAsia="仿宋" w:hAnsi="仿宋" w:cs="仿宋" w:hint="eastAsia"/>
                <w:kern w:val="0"/>
                <w:sz w:val="24"/>
                <w:szCs w:val="21"/>
              </w:rPr>
              <w:t>焦特定群体的方式有利于精准定位资源需求，随着项目影响力扩大，能吸引更多针对这一群体的专项资源，如特定企业的定向捐赠、行业协会的长期扶持资金等，保障项目资金来源的稳定性和持续性。</w:t>
            </w:r>
          </w:p>
          <w:p w:rsidR="005D3DAC" w:rsidRDefault="000C2084">
            <w:pPr>
              <w:spacing w:line="600" w:lineRule="exact"/>
              <w:ind w:firstLineChars="200" w:firstLine="480"/>
              <w:rPr>
                <w:rFonts w:ascii="仿宋" w:eastAsia="仿宋" w:hAnsi="仿宋" w:cs="仿宋"/>
                <w:kern w:val="0"/>
                <w:sz w:val="24"/>
                <w:szCs w:val="21"/>
              </w:rPr>
            </w:pPr>
            <w:r>
              <w:rPr>
                <w:rFonts w:ascii="仿宋" w:eastAsia="仿宋" w:hAnsi="仿宋" w:cs="仿宋" w:hint="eastAsia"/>
                <w:kern w:val="0"/>
                <w:sz w:val="24"/>
                <w:szCs w:val="21"/>
              </w:rPr>
              <w:t>（二）资助与跟踪服务结合创新及可持续性</w:t>
            </w:r>
          </w:p>
          <w:p w:rsidR="005D3DAC" w:rsidRDefault="000C2084">
            <w:pPr>
              <w:spacing w:line="600" w:lineRule="exact"/>
              <w:ind w:firstLineChars="200" w:firstLine="480"/>
              <w:rPr>
                <w:rFonts w:ascii="仿宋" w:eastAsia="仿宋" w:hAnsi="仿宋" w:cs="仿宋"/>
                <w:kern w:val="0"/>
                <w:sz w:val="24"/>
                <w:szCs w:val="21"/>
              </w:rPr>
            </w:pPr>
            <w:r>
              <w:rPr>
                <w:rFonts w:ascii="仿宋" w:eastAsia="仿宋" w:hAnsi="仿宋" w:cs="仿宋" w:hint="eastAsia"/>
                <w:kern w:val="0"/>
                <w:sz w:val="24"/>
                <w:szCs w:val="21"/>
              </w:rPr>
              <w:t>项目不仅仅局限于奖学金的发放，还注重对获得者的后续服务。在学生进入大学后，与他们沟通交流，了解学习生活情况，提供学业指导、心理辅导和职业规划建议等。这种资助与模式，有助于确保奖学金的使用效果，真正促进学生的全面成长和发展，而不是简单的一次性资助，体现了项目在资助理念和方式上的创新。在可持续性方</w:t>
            </w:r>
            <w:r>
              <w:rPr>
                <w:rFonts w:ascii="仿宋" w:eastAsia="仿宋" w:hAnsi="仿宋" w:cs="仿宋" w:hint="eastAsia"/>
                <w:kern w:val="0"/>
                <w:sz w:val="24"/>
                <w:szCs w:val="21"/>
              </w:rPr>
              <w:t>面，建立长期的情感联系和反馈机制，学生在受益后可能会成为项目的宣传者和推动者，带动更多货车司机家庭关注和参与项目；同时，也有利于吸引更多教育资源和志愿者加入到后续服务中来，形成良性循环，保障项目的长期运行。</w:t>
            </w:r>
          </w:p>
          <w:p w:rsidR="005D3DAC" w:rsidRDefault="000C2084">
            <w:pPr>
              <w:spacing w:line="600" w:lineRule="exact"/>
              <w:ind w:firstLineChars="200" w:firstLine="480"/>
              <w:rPr>
                <w:rFonts w:ascii="仿宋" w:eastAsia="仿宋" w:hAnsi="仿宋" w:cs="仿宋"/>
                <w:kern w:val="0"/>
                <w:sz w:val="24"/>
                <w:szCs w:val="21"/>
              </w:rPr>
            </w:pPr>
            <w:r>
              <w:rPr>
                <w:rFonts w:ascii="仿宋" w:eastAsia="仿宋" w:hAnsi="仿宋" w:cs="仿宋" w:hint="eastAsia"/>
                <w:kern w:val="0"/>
                <w:sz w:val="24"/>
                <w:szCs w:val="21"/>
              </w:rPr>
              <w:t>（三）公益宣传创新与可持续性影响</w:t>
            </w:r>
          </w:p>
          <w:p w:rsidR="005D3DAC" w:rsidRDefault="000C2084">
            <w:pPr>
              <w:spacing w:line="600" w:lineRule="exact"/>
              <w:ind w:firstLineChars="200" w:firstLine="480"/>
              <w:rPr>
                <w:rFonts w:ascii="仿宋" w:eastAsia="仿宋" w:hAnsi="仿宋" w:cs="仿宋"/>
                <w:kern w:val="0"/>
                <w:sz w:val="24"/>
                <w:szCs w:val="21"/>
              </w:rPr>
            </w:pPr>
            <w:r>
              <w:rPr>
                <w:rFonts w:ascii="仿宋" w:eastAsia="仿宋" w:hAnsi="仿宋" w:cs="仿宋" w:hint="eastAsia"/>
                <w:kern w:val="0"/>
                <w:sz w:val="24"/>
                <w:szCs w:val="21"/>
              </w:rPr>
              <w:t>在项目宣传推广方面，采用了线上线下融合且具有针对性的宣传策略。线上利用社交媒体平台、物流行业网站等渠道，制作生动形象的宣传视频、图文并茂的推文，精准定位货车司机及其家庭的网络浏览习惯进行推送。线下深入物流园区、货运站、司机休息区等地开展宣传活动。这种创新的宣传方式有效提高了项目的知晓度和申请参与率，同时也为公益项目宣传推广</w:t>
            </w:r>
            <w:r>
              <w:rPr>
                <w:rFonts w:ascii="仿宋" w:eastAsia="仿宋" w:hAnsi="仿宋" w:cs="仿宋" w:hint="eastAsia"/>
                <w:kern w:val="0"/>
                <w:sz w:val="24"/>
                <w:szCs w:val="21"/>
              </w:rPr>
              <w:lastRenderedPageBreak/>
              <w:t>提供了新的思路和方法。从可持续性来看，创新的宣传策略能持续扩大项目的社会影响力，吸引更多社会各界人士的关注，从而为项目带来持续的资金、人力等资源支持，例如更多媒体愿意报道项目进展，吸引更多</w:t>
            </w:r>
            <w:r>
              <w:rPr>
                <w:rFonts w:ascii="仿宋" w:eastAsia="仿宋" w:hAnsi="仿宋" w:cs="仿宋" w:hint="eastAsia"/>
                <w:kern w:val="0"/>
                <w:sz w:val="24"/>
                <w:szCs w:val="21"/>
              </w:rPr>
              <w:t>潜在捐赠者，同时也能鼓励更多社区组织和志愿者参与到项目的宣传推广工作中，降低宣传成本，提高宣传效果的持续性。</w:t>
            </w:r>
          </w:p>
        </w:tc>
      </w:tr>
    </w:tbl>
    <w:p w:rsidR="005D3DAC" w:rsidRDefault="005D3DAC">
      <w:pPr>
        <w:rPr>
          <w:rFonts w:ascii="微软雅黑" w:eastAsia="微软雅黑" w:hAnsi="微软雅黑" w:cs="微软雅黑"/>
          <w:b/>
          <w:sz w:val="28"/>
          <w:szCs w:val="28"/>
        </w:rPr>
      </w:pPr>
    </w:p>
    <w:sectPr w:rsidR="005D3DAC">
      <w:headerReference w:type="default" r:id="rId10"/>
      <w:footerReference w:type="default" r:id="rId11"/>
      <w:pgSz w:w="11906" w:h="16838"/>
      <w:pgMar w:top="1440" w:right="1080" w:bottom="1440" w:left="1080" w:header="851" w:footer="992" w:gutter="0"/>
      <w:pgNumType w:fmt="numberInDash" w:start="1"/>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2084" w:rsidRDefault="000C2084">
      <w:r>
        <w:separator/>
      </w:r>
    </w:p>
  </w:endnote>
  <w:endnote w:type="continuationSeparator" w:id="0">
    <w:p w:rsidR="000C2084" w:rsidRDefault="000C2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DAC" w:rsidRDefault="005D3DAC">
    <w:pPr>
      <w:pStyle w:val="a5"/>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DAC" w:rsidRDefault="000C2084">
    <w:pPr>
      <w:pStyle w:val="a5"/>
      <w:wordWrap w:val="0"/>
      <w:jc w:val="right"/>
      <w:rPr>
        <w:rFonts w:ascii="宋体" w:eastAsia="宋体" w:hAnsi="宋体"/>
        <w:b/>
        <w:sz w:val="21"/>
        <w:szCs w:val="28"/>
      </w:rPr>
    </w:pPr>
    <w:sdt>
      <w:sdtPr>
        <w:id w:val="-388346816"/>
        <w:docPartObj>
          <w:docPartGallery w:val="AutoText"/>
        </w:docPartObj>
      </w:sdtPr>
      <w:sdtEndPr>
        <w:rPr>
          <w:rFonts w:ascii="宋体" w:eastAsia="宋体" w:hAnsi="宋体"/>
          <w:b/>
          <w:sz w:val="21"/>
          <w:szCs w:val="28"/>
        </w:rPr>
      </w:sdtEndPr>
      <w:sdtContent>
        <w:r>
          <w:rPr>
            <w:rFonts w:ascii="宋体" w:eastAsia="宋体" w:hAnsi="宋体"/>
            <w:b/>
            <w:sz w:val="21"/>
            <w:szCs w:val="28"/>
          </w:rPr>
          <w:fldChar w:fldCharType="begin"/>
        </w:r>
        <w:r>
          <w:rPr>
            <w:rFonts w:ascii="宋体" w:eastAsia="宋体" w:hAnsi="宋体"/>
            <w:b/>
            <w:sz w:val="21"/>
            <w:szCs w:val="28"/>
          </w:rPr>
          <w:instrText>PAGE   \* MERGEFORMAT</w:instrText>
        </w:r>
        <w:r>
          <w:rPr>
            <w:rFonts w:ascii="宋体" w:eastAsia="宋体" w:hAnsi="宋体"/>
            <w:b/>
            <w:sz w:val="21"/>
            <w:szCs w:val="28"/>
          </w:rPr>
          <w:fldChar w:fldCharType="separate"/>
        </w:r>
        <w:r w:rsidR="00317B7A" w:rsidRPr="00317B7A">
          <w:rPr>
            <w:rFonts w:ascii="宋体" w:eastAsia="宋体" w:hAnsi="宋体"/>
            <w:b/>
            <w:noProof/>
            <w:sz w:val="21"/>
            <w:szCs w:val="28"/>
            <w:lang w:val="zh-CN"/>
          </w:rPr>
          <w:t>-</w:t>
        </w:r>
        <w:r w:rsidR="00317B7A">
          <w:rPr>
            <w:rFonts w:ascii="宋体" w:eastAsia="宋体" w:hAnsi="宋体"/>
            <w:b/>
            <w:noProof/>
            <w:sz w:val="21"/>
            <w:szCs w:val="28"/>
          </w:rPr>
          <w:t xml:space="preserve"> 5 -</w:t>
        </w:r>
        <w:r>
          <w:rPr>
            <w:rFonts w:ascii="宋体" w:eastAsia="宋体" w:hAnsi="宋体"/>
            <w:b/>
            <w:sz w:val="21"/>
            <w:szCs w:val="28"/>
          </w:rPr>
          <w:fldChar w:fldCharType="end"/>
        </w:r>
      </w:sdtContent>
    </w:sdt>
    <w:r>
      <w:rPr>
        <w:rFonts w:ascii="宋体" w:eastAsia="宋体" w:hAnsi="宋体"/>
        <w:b/>
        <w:sz w:val="21"/>
        <w:szCs w:val="28"/>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2084" w:rsidRDefault="000C2084">
      <w:r>
        <w:separator/>
      </w:r>
    </w:p>
  </w:footnote>
  <w:footnote w:type="continuationSeparator" w:id="0">
    <w:p w:rsidR="000C2084" w:rsidRDefault="000C208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DAC" w:rsidRDefault="005D3DAC">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7C3804"/>
    <w:multiLevelType w:val="multilevel"/>
    <w:tmpl w:val="297C3804"/>
    <w:lvl w:ilvl="0">
      <w:start w:val="1"/>
      <w:numFmt w:val="chineseCountingThousand"/>
      <w:lvlText w:val="%1、"/>
      <w:lvlJc w:val="left"/>
      <w:pPr>
        <w:ind w:left="420" w:hanging="420"/>
      </w:pPr>
      <w:rPr>
        <w:rFonts w:ascii="黑体" w:eastAsia="黑体" w:hAnsi="黑体" w:hint="eastAsia"/>
        <w:b/>
        <w:bCs/>
        <w:spacing w:val="0"/>
        <w:sz w:val="32"/>
        <w:szCs w:val="32"/>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58740FFE"/>
    <w:multiLevelType w:val="multilevel"/>
    <w:tmpl w:val="58740FFE"/>
    <w:lvl w:ilvl="0">
      <w:start w:val="1"/>
      <w:numFmt w:val="decimal"/>
      <w:lvlText w:val="%1、"/>
      <w:lvlJc w:val="left"/>
      <w:pPr>
        <w:ind w:left="720" w:hanging="720"/>
      </w:pPr>
      <w:rPr>
        <w:rFonts w:hint="default"/>
        <w:b/>
        <w:bCs/>
        <w:sz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420"/>
  <w:drawingGridHorizontalSpacing w:val="105"/>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50C"/>
    <w:rsid w:val="0000355F"/>
    <w:rsid w:val="00080D10"/>
    <w:rsid w:val="000964E1"/>
    <w:rsid w:val="00097128"/>
    <w:rsid w:val="000B13D9"/>
    <w:rsid w:val="000C2084"/>
    <w:rsid w:val="000E7E8E"/>
    <w:rsid w:val="00100EB3"/>
    <w:rsid w:val="00106139"/>
    <w:rsid w:val="001241D1"/>
    <w:rsid w:val="001406D4"/>
    <w:rsid w:val="00151FF0"/>
    <w:rsid w:val="001714CC"/>
    <w:rsid w:val="00172A27"/>
    <w:rsid w:val="0017511F"/>
    <w:rsid w:val="00186E24"/>
    <w:rsid w:val="00195404"/>
    <w:rsid w:val="001B79D1"/>
    <w:rsid w:val="0020644E"/>
    <w:rsid w:val="00230E78"/>
    <w:rsid w:val="00232E15"/>
    <w:rsid w:val="002463D5"/>
    <w:rsid w:val="002752E3"/>
    <w:rsid w:val="00290390"/>
    <w:rsid w:val="002B57A0"/>
    <w:rsid w:val="002F46A6"/>
    <w:rsid w:val="002F4FC2"/>
    <w:rsid w:val="002F4FDA"/>
    <w:rsid w:val="00307644"/>
    <w:rsid w:val="003110C6"/>
    <w:rsid w:val="00317B7A"/>
    <w:rsid w:val="0032185C"/>
    <w:rsid w:val="00367AB2"/>
    <w:rsid w:val="00382544"/>
    <w:rsid w:val="003A3D2F"/>
    <w:rsid w:val="003C0AE4"/>
    <w:rsid w:val="003D663B"/>
    <w:rsid w:val="003D7505"/>
    <w:rsid w:val="003E6771"/>
    <w:rsid w:val="00403812"/>
    <w:rsid w:val="00417282"/>
    <w:rsid w:val="00447A78"/>
    <w:rsid w:val="004744A0"/>
    <w:rsid w:val="004B30FD"/>
    <w:rsid w:val="004C4CF6"/>
    <w:rsid w:val="0050161A"/>
    <w:rsid w:val="00510C84"/>
    <w:rsid w:val="005216DA"/>
    <w:rsid w:val="00536DDC"/>
    <w:rsid w:val="005469EF"/>
    <w:rsid w:val="005773C1"/>
    <w:rsid w:val="00581088"/>
    <w:rsid w:val="005A2F72"/>
    <w:rsid w:val="005D3DAC"/>
    <w:rsid w:val="005E425A"/>
    <w:rsid w:val="005E4E51"/>
    <w:rsid w:val="006104E6"/>
    <w:rsid w:val="0062256D"/>
    <w:rsid w:val="00642613"/>
    <w:rsid w:val="00665F20"/>
    <w:rsid w:val="00681132"/>
    <w:rsid w:val="00694268"/>
    <w:rsid w:val="006A4223"/>
    <w:rsid w:val="006B7358"/>
    <w:rsid w:val="006F784C"/>
    <w:rsid w:val="00705B4A"/>
    <w:rsid w:val="00720797"/>
    <w:rsid w:val="0074589A"/>
    <w:rsid w:val="00786908"/>
    <w:rsid w:val="007B1C29"/>
    <w:rsid w:val="007F0BAE"/>
    <w:rsid w:val="00807304"/>
    <w:rsid w:val="00833311"/>
    <w:rsid w:val="008649EF"/>
    <w:rsid w:val="008756C2"/>
    <w:rsid w:val="00884D4E"/>
    <w:rsid w:val="00893218"/>
    <w:rsid w:val="008A12FB"/>
    <w:rsid w:val="008A5C1C"/>
    <w:rsid w:val="008C126A"/>
    <w:rsid w:val="008C2AAF"/>
    <w:rsid w:val="008E44B9"/>
    <w:rsid w:val="00902119"/>
    <w:rsid w:val="00912D0A"/>
    <w:rsid w:val="00934B74"/>
    <w:rsid w:val="0094069E"/>
    <w:rsid w:val="00942811"/>
    <w:rsid w:val="009547A8"/>
    <w:rsid w:val="00970431"/>
    <w:rsid w:val="009738E1"/>
    <w:rsid w:val="009820B3"/>
    <w:rsid w:val="00984D30"/>
    <w:rsid w:val="009B53B6"/>
    <w:rsid w:val="009C1864"/>
    <w:rsid w:val="009F1A78"/>
    <w:rsid w:val="009F29A8"/>
    <w:rsid w:val="009F6B99"/>
    <w:rsid w:val="009F7A4B"/>
    <w:rsid w:val="00A1502A"/>
    <w:rsid w:val="00A22BB8"/>
    <w:rsid w:val="00A46862"/>
    <w:rsid w:val="00A513FD"/>
    <w:rsid w:val="00A6045C"/>
    <w:rsid w:val="00A82783"/>
    <w:rsid w:val="00AA6671"/>
    <w:rsid w:val="00AA74CC"/>
    <w:rsid w:val="00AB3294"/>
    <w:rsid w:val="00AB555D"/>
    <w:rsid w:val="00AC50AA"/>
    <w:rsid w:val="00AD34F2"/>
    <w:rsid w:val="00AE7C2C"/>
    <w:rsid w:val="00AF5F8F"/>
    <w:rsid w:val="00B01D47"/>
    <w:rsid w:val="00B55A01"/>
    <w:rsid w:val="00B560B5"/>
    <w:rsid w:val="00B6025D"/>
    <w:rsid w:val="00B82329"/>
    <w:rsid w:val="00B95F07"/>
    <w:rsid w:val="00BB7658"/>
    <w:rsid w:val="00C02798"/>
    <w:rsid w:val="00C16608"/>
    <w:rsid w:val="00C31970"/>
    <w:rsid w:val="00C46E12"/>
    <w:rsid w:val="00C5480D"/>
    <w:rsid w:val="00C900F4"/>
    <w:rsid w:val="00C91782"/>
    <w:rsid w:val="00CA63D7"/>
    <w:rsid w:val="00CB6EA4"/>
    <w:rsid w:val="00CD62E7"/>
    <w:rsid w:val="00CE50C8"/>
    <w:rsid w:val="00CE557F"/>
    <w:rsid w:val="00D01253"/>
    <w:rsid w:val="00D057BD"/>
    <w:rsid w:val="00D16F8D"/>
    <w:rsid w:val="00D84864"/>
    <w:rsid w:val="00DC3686"/>
    <w:rsid w:val="00DC6D98"/>
    <w:rsid w:val="00DF276C"/>
    <w:rsid w:val="00E10CB6"/>
    <w:rsid w:val="00E61011"/>
    <w:rsid w:val="00E87484"/>
    <w:rsid w:val="00E87EC3"/>
    <w:rsid w:val="00EB7C2E"/>
    <w:rsid w:val="00EC3FC5"/>
    <w:rsid w:val="00EC6CA2"/>
    <w:rsid w:val="00ED5220"/>
    <w:rsid w:val="00ED7C75"/>
    <w:rsid w:val="00EE42F7"/>
    <w:rsid w:val="00EF1A6C"/>
    <w:rsid w:val="00EF266E"/>
    <w:rsid w:val="00EF2F7A"/>
    <w:rsid w:val="00EF3707"/>
    <w:rsid w:val="00F11C1F"/>
    <w:rsid w:val="00F2136D"/>
    <w:rsid w:val="00F42B21"/>
    <w:rsid w:val="00F55FB4"/>
    <w:rsid w:val="00F817DC"/>
    <w:rsid w:val="00F81FA3"/>
    <w:rsid w:val="00FC3D3C"/>
    <w:rsid w:val="00FE3BC6"/>
    <w:rsid w:val="00FE7E3A"/>
    <w:rsid w:val="03DE59AF"/>
    <w:rsid w:val="0E2F4BD8"/>
    <w:rsid w:val="0F347E27"/>
    <w:rsid w:val="0F535347"/>
    <w:rsid w:val="2328460D"/>
    <w:rsid w:val="26F70D62"/>
    <w:rsid w:val="30563B72"/>
    <w:rsid w:val="40F024C7"/>
    <w:rsid w:val="45395F92"/>
    <w:rsid w:val="4D064A1B"/>
    <w:rsid w:val="52486618"/>
    <w:rsid w:val="55B22888"/>
    <w:rsid w:val="562602B3"/>
    <w:rsid w:val="5BDB32A3"/>
    <w:rsid w:val="5EE90E8F"/>
    <w:rsid w:val="71B83712"/>
    <w:rsid w:val="7205497F"/>
    <w:rsid w:val="728A5B73"/>
    <w:rsid w:val="7FF65D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69234597"/>
  <w15:docId w15:val="{89EBA697-337E-4196-B34D-3AAFB833A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Keyboar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qFormat/>
    <w:rPr>
      <w:sz w:val="18"/>
      <w:szCs w:val="18"/>
    </w:rPr>
  </w:style>
  <w:style w:type="paragraph" w:styleId="a5">
    <w:name w:val="footer"/>
    <w:basedOn w:val="a"/>
    <w:link w:val="a6"/>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Normal (Web)"/>
    <w:basedOn w:val="a"/>
    <w:qFormat/>
    <w:pPr>
      <w:widowControl/>
      <w:spacing w:before="100" w:beforeAutospacing="1" w:after="100" w:afterAutospacing="1"/>
      <w:jc w:val="left"/>
    </w:pPr>
    <w:rPr>
      <w:rFonts w:ascii="宋体" w:hAnsi="宋体" w:cs="宋体"/>
      <w:kern w:val="0"/>
      <w:sz w:val="24"/>
      <w:szCs w:val="24"/>
    </w:rPr>
  </w:style>
  <w:style w:type="character" w:customStyle="1" w:styleId="a4">
    <w:name w:val="批注框文本 字符"/>
    <w:basedOn w:val="a0"/>
    <w:link w:val="a3"/>
    <w:qFormat/>
    <w:rPr>
      <w:kern w:val="2"/>
      <w:sz w:val="18"/>
      <w:szCs w:val="18"/>
    </w:rPr>
  </w:style>
  <w:style w:type="paragraph" w:styleId="a9">
    <w:name w:val="List Paragraph"/>
    <w:basedOn w:val="a"/>
    <w:uiPriority w:val="99"/>
    <w:qFormat/>
    <w:pPr>
      <w:ind w:firstLineChars="200" w:firstLine="420"/>
    </w:pPr>
  </w:style>
  <w:style w:type="character" w:customStyle="1" w:styleId="a6">
    <w:name w:val="页脚 字符"/>
    <w:basedOn w:val="a0"/>
    <w:link w:val="a5"/>
    <w:uiPriority w:val="99"/>
    <w:qFormat/>
    <w:rPr>
      <w:rFonts w:asciiTheme="minorHAnsi" w:eastAsiaTheme="minorEastAsia" w:hAnsiTheme="minorHAnsi" w:cstheme="minorBidi"/>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A72322-2DAD-41EB-ADB7-45F886EC8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525</TotalTime>
  <Pages>6</Pages>
  <Words>472</Words>
  <Characters>2692</Characters>
  <Application>Microsoft Office Word</Application>
  <DocSecurity>0</DocSecurity>
  <Lines>22</Lines>
  <Paragraphs>6</Paragraphs>
  <ScaleCrop>false</ScaleCrop>
  <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黄晓彬</cp:lastModifiedBy>
  <cp:revision>36</cp:revision>
  <cp:lastPrinted>2024-02-18T04:15:00Z</cp:lastPrinted>
  <dcterms:created xsi:type="dcterms:W3CDTF">2021-03-01T05:59:00Z</dcterms:created>
  <dcterms:modified xsi:type="dcterms:W3CDTF">2026-05-13T07:08:00Z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181229518ABC4BB997F59A6691EEA21F</vt:lpwstr>
  </property>
  <property fmtid="{D5CDD505-2E9C-101B-9397-08002B2CF9AE}" pid="4" name="KSOTemplateDocerSaveRecord">
    <vt:lpwstr>eyJoZGlkIjoiMzg1ZDYwMTY4ZDVhOTM1ODc2ZDdjMzVjYzQwYmNlNzkiLCJ1c2VySWQiOiI3ODAwODgxMjcifQ==</vt:lpwstr>
  </property>
</Properties>
</file>